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котельных, холодноштамповочных и давильных работ механического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котельных, холодноштамповочных и давильных работ механического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котельных, холодноштамповочных и давильных работ механического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котельных, холодноштамповочных и давильных работ механического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котельных, холодноштамповочных и давильных работ механического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котельных, холодноштамповочных и давильных работ механического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котельных, холодноштамповочных и давильных работ механического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изделий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способы проверки простых деталей и узлов;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условия и государственные стандарты на принимаемые детали средней сложности после выполнения котельных, холодноштамповочных и давильных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сертификаты на металл;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технологического процесса котельных, холодноштамповочных и давильных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штампов и другого котельного, холодноштамповочного и давильного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условия применения контрольно-измерительных инструментов;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 свойства металлов, применяемых в деталях и узлах при выполнении котельных, холодноштамповочных и давильных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причины коррозии; классификацию и виды брака по основным операциям;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допусков и посадок, квалитетов и параметров шероховатости.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контролера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Контролер, находясь на территории цехов завода, должен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 по контролю котельных, холодноштамповочных и давильных работ механического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и подготовить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тротуаров, лестниц, вспомогательного контрольно-измерительного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котельных, холодноштамповочных и давильных работ механического производстваа непосредственной близости от движущихся механизмов, около неустойчиво сложенных штабелей и заготовок, изделий и отходов, а также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приемке котельных, холодноштамповочных и давильных работ механического производства, непосредственно на месте изготовления у станка, контролёр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подходя к станку, предупредить рабочего, обслуживающего станок, о необходимости проведения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работы котельных, холодноштамповочных и давильных работ механического производстваа обязательно пользоваться защитными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станок и не облокачиваться на него, не брать изделия, и не передавать их через станок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обрабатываемых котельных, холодноштамповочных и давильных работ механического производства, установленных на станке, производить только после полной остановки станка, помня, что производить эти операции во время работы станка категорически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котельных, холодноштамповочных и давильных работ механического производства остерегаться острых углов, кромок и заусениц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Материалы, полуфабрикаты и изделия, прошедшие контроль, необходимо складывать в специально для этого отведенные места. При укладке изделий в штабеля высота последних должна соответствовать условиям устойчивости в них полуфабрикатов и материалов и удобству взятия этих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производства работ соблюдать требования Правила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контроле котельных, холодноштамповочных и давильных работ механического производства руководствоваться руководством (инструкцией)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 контролеру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ef81d7b3394e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