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концентраторщика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концентраторщика.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концентраторщиком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машин;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неустойчивое состояния сооружения, объекта, опалубки и поддерживающих креплений;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ветровые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острой кромки, углов, торчащих штырей;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выбросом пыли и вредных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шума, в том числе опасность, связанная с возможностью не услышать звуковой сигнал об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недостаточной освещенности или повышенной яркости света в рабочей зоне;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или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4.1.7.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4.1.8.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оборудования, наличие и состояние оградительной техники, защитных блокировок, сигнализации, контрольно-измерительных приборов, защитных заземлений,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Концентраторщик,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нельзя допускать в рабочую зону работников, не имеющих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несчастных случаев при работе на отсадочных машинах, концентрационных столах и на другом обогатительном оборудовании запрещается находиться под смесителем и конвейерами, а также подниматься на смесительный узел.</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допускается устранять неисправности, очищать приводные и натяжные барабаны, убирать попавшие на нижнюю ветвь ленты конвейера предметы и просыпавшийся материал во время работы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5.1.5. На участках под конвейерами должны быть указаны проходы. Под фермами конвейеров в месте прохода должно быть подвешено ограждение (сетка), обеспечивающее безопасность передвижения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Очистка приямка загрузочного ковша и скипового подъемника допускается только после надежного закрепления ковша в поднятом положении. Запрещается находиться под поднятым, но незакрепленным ковшом.</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бетономешалок запрещается выгружать бетонную смесь лопатой или другим инструментом, вводя их внутрь смесителя.</w:t>
      </w:r>
    </w:p>
    <w:p>
      <w:pPr>
        <w:spacing w:line="240" w:lineRule="auto"/>
        <w:rPr>
          <w:rFonts w:hAnsi="Times New Roman" w:cs="Times New Roman"/>
          <w:color w:val="000000"/>
          <w:sz w:val="24"/>
          <w:szCs w:val="24"/>
        </w:rPr>
      </w:pPr>
      <w:r>
        <w:rPr>
          <w:rFonts w:hAnsi="Times New Roman" w:cs="Times New Roman"/>
          <w:color w:val="000000"/>
          <w:sz w:val="24"/>
          <w:szCs w:val="24"/>
        </w:rPr>
        <w:t>5.1.8. Направляющие швеллеры загрузочного ковша скиповых подъемников необходимо оградить снизу и с боков сеточными ограждениями для предохранения работников от падающего материала и на случай обрыва троса лебедки.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мешалки с загрузочным ковшом запрещено находиться вблизи направляющих балок.</w:t>
      </w:r>
    </w:p>
    <w:p>
      <w:pPr>
        <w:spacing w:line="240" w:lineRule="auto"/>
        <w:rPr>
          <w:rFonts w:hAnsi="Times New Roman" w:cs="Times New Roman"/>
          <w:color w:val="000000"/>
          <w:sz w:val="24"/>
          <w:szCs w:val="24"/>
        </w:rPr>
      </w:pPr>
      <w:r>
        <w:rPr>
          <w:rFonts w:hAnsi="Times New Roman" w:cs="Times New Roman"/>
          <w:color w:val="000000"/>
          <w:sz w:val="24"/>
          <w:szCs w:val="24"/>
        </w:rPr>
        <w:t>5.1.10. При перерывах в работе смесительный барабан должен быть опущен.</w:t>
      </w:r>
    </w:p>
    <w:p>
      <w:pPr>
        <w:spacing w:line="240" w:lineRule="auto"/>
        <w:rPr>
          <w:rFonts w:hAnsi="Times New Roman" w:cs="Times New Roman"/>
          <w:color w:val="000000"/>
          <w:sz w:val="24"/>
          <w:szCs w:val="24"/>
        </w:rPr>
      </w:pPr>
      <w:r>
        <w:rPr>
          <w:rFonts w:hAnsi="Times New Roman" w:cs="Times New Roman"/>
          <w:color w:val="000000"/>
          <w:sz w:val="24"/>
          <w:szCs w:val="24"/>
        </w:rPr>
        <w:t>5.1.11. Для приготовления бетонной смеси разрешается применять хлористый кальций только в виде раствора. При этом необходимо пользоваться респиратором или противогазом и резиновыми перчатками. Не допускается переливать раствор ведрами.</w:t>
      </w:r>
    </w:p>
    <w:p>
      <w:pPr>
        <w:spacing w:line="240" w:lineRule="auto"/>
        <w:rPr>
          <w:rFonts w:hAnsi="Times New Roman" w:cs="Times New Roman"/>
          <w:color w:val="000000"/>
          <w:sz w:val="24"/>
          <w:szCs w:val="24"/>
        </w:rPr>
      </w:pPr>
      <w:r>
        <w:rPr>
          <w:rFonts w:hAnsi="Times New Roman" w:cs="Times New Roman"/>
          <w:color w:val="000000"/>
          <w:sz w:val="24"/>
          <w:szCs w:val="24"/>
        </w:rPr>
        <w:t>5.1.12. Чистка и ремонт отсадочных машин допускаются только после их отключения от источника питания (снятия напряжения) и вывешивания на рубильнике предупредительного плаката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травмирования головы концентраторщику нужно быть особенно внимательным при передвижении возле низкорасположенных частей оборудования или элементов конструкции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5.1.14. Концентраторщику запрещается касаться токоведущих частей электрооборудования, а также нетоковедущих частей, которые в результате замыкания на корпус могут случайно оказаться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концентраторщик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концентраторщику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на территории рабочей зоны (задымление, запах гари, повышение температуры и т. п.) необходимо немедленно уведомить об этом пожарную охрану и принять меры по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Если произошла травма вследствие воздействия электрического тока, то меры оказания первой помощи зависят от состояния, в котором находится пострадавший после освобождения его от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6.3.3.1. Если пострадавший находится в сознании, но до этого был в состоянии обморока, его следует уложить в удобное положение и до прибытия врача обеспечить полный покой, непрерывно наблюдая за дыханием и пульсом, ни в коем случае нельзя позволять пострадавшему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6.3.3.2. Если пострадавший находится в бессознательном состоянии, но с сохранившимся устойчивым дыханием и пульсом, его следует удобно уложить, расстегнуть одежду, создать приток свежего воздуха, обрызгать водой и обеспечить полный покой.</w:t>
      </w:r>
    </w:p>
    <w:p>
      <w:pPr>
        <w:spacing w:line="240" w:lineRule="auto"/>
        <w:rPr>
          <w:rFonts w:hAnsi="Times New Roman" w:cs="Times New Roman"/>
          <w:color w:val="000000"/>
          <w:sz w:val="24"/>
          <w:szCs w:val="24"/>
        </w:rPr>
      </w:pPr>
      <w:r>
        <w:rPr>
          <w:rFonts w:hAnsi="Times New Roman" w:cs="Times New Roman"/>
          <w:color w:val="000000"/>
          <w:sz w:val="24"/>
          <w:szCs w:val="24"/>
        </w:rPr>
        <w:t>6.3.3.3. Если пострадавший плохо дышит (очень редко и судорожно), следует провести сердечно-легочную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6.3.3.4. Следует помнить, что спасение пострадавшего зависит от быстроты освобождения его от действия электрического тока, а также от правильного и своевременного оказания ему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оборудование, применяемое во время работы, осмотреть и очистить от грязи оборудование после полной остановки механизмов и их движущихся частей.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инструменты убрать в отведенное для этого место,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55a45d9211649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