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координатора тренажерного зала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координатора тренажерного зала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координатора тренажерного зала;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координатора тренажерного зала;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координатора тренажерного зала.</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координатора тренажерного зала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Постановление Правительства Российской Федерации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координатора тренажерного зала.</w:t>
      </w:r>
    </w:p>
    <w:p>
      <w:pPr>
        <w:spacing w:line="240" w:lineRule="auto"/>
        <w:rPr>
          <w:rFonts w:hAnsi="Times New Roman" w:cs="Times New Roman"/>
          <w:color w:val="000000"/>
          <w:sz w:val="24"/>
          <w:szCs w:val="24"/>
        </w:rPr>
      </w:pPr>
      <w:r>
        <w:rPr>
          <w:rFonts w:hAnsi="Times New Roman" w:cs="Times New Roman"/>
          <w:color w:val="000000"/>
          <w:sz w:val="24"/>
          <w:szCs w:val="24"/>
        </w:rPr>
        <w:t>3.2. Координатору тренажерного зала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Координатор тренажерного зала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3.10.1. Координатор тренажерного зала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3.10.4 Координатор тренажерного зала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На координатора тренажерного зала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3.12.1. Координатор тренажерного зала не обеспечивается спецодеждой, спецобувью и СИЗ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Координатор тренажерного зала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Координатор тренажерного зала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координатор тренажерного зала обязан проверить исправность и комплектность используемого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Координатор тренажерного зала не обеспечивается спецодеждой, спецобувью и СИЗ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координатор тренажерного зала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4.4.2.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w:t>
      </w:r>
      <w:r>
        <w:rPr>
          <w:rFonts w:hAnsi="Times New Roman" w:cs="Times New Roman"/>
          <w:color w:val="000000"/>
          <w:sz w:val="24"/>
          <w:szCs w:val="24"/>
        </w:rPr>
        <w:t>пунктом 2</w:t>
      </w:r>
      <w:r>
        <w:rPr>
          <w:rFonts w:hAnsi="Times New Roman" w:cs="Times New Roman"/>
          <w:color w:val="000000"/>
          <w:sz w:val="24"/>
          <w:szCs w:val="24"/>
        </w:rPr>
        <w:t xml:space="preserve">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координатор тренажерного зала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посещении тренажерного зала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состоянии алкогольного или наркотического опьянения;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распивать спиртные напитки и принимать наркотические средства;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приводить с собой животных;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и технику тренажерного зала не по назначению;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неисправное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влажными руками любое спортивное оборудование (диски, гантели, грифы штанги, бодибары и пр.). это может привести к выскальзыванию отягощения из рук и его падению;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внимание занимающихся посетителей от выполнения упражнения;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приносить с собой и хранить любые виды оружия, легко воспламеняющиеся, ядовитые и взрывчатые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переферийных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Координатор тренажерного зала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координатора тренажерного зала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координатор тренажерного зала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Координатор тренажерного зала не обеспечивается спецодеждой, спецобувью и СИЗ работа не связана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координатором тренажерного зала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Координатор тренажерного зала не обеспечивается спецодеждой, спецобувью и СИЗ работа не связана с загрязнением.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2b52236938d40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