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корректора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корректора.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корректора.</w:t>
      </w:r>
    </w:p>
    <w:p>
      <w:pPr>
        <w:spacing w:line="240" w:lineRule="auto"/>
        <w:rPr>
          <w:rFonts w:hAnsi="Times New Roman" w:cs="Times New Roman"/>
          <w:color w:val="000000"/>
          <w:sz w:val="24"/>
          <w:szCs w:val="24"/>
        </w:rPr>
      </w:pPr>
      <w:r>
        <w:rPr>
          <w:rFonts w:hAnsi="Times New Roman" w:cs="Times New Roman"/>
          <w:color w:val="000000"/>
          <w:sz w:val="24"/>
          <w:szCs w:val="24"/>
        </w:rPr>
        <w:t>3.1.2. Корректору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корректором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остроты зрения при недостаточной освещенности рабочего места, а также зрительное утомление при длительной работе с документами и с компьютером;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неионизирующие излучения и электромагнитные поля при работе с компьютером;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 при использовании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СИЗ не выдается,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Проветрить помещение и подготовить к работе необходимое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использовании в работе электрических приборов и аппаратов убедиться в их исправности и целостности подводящих кабелей и электровилок.</w:t>
      </w:r>
    </w:p>
    <w:p>
      <w:pPr>
        <w:spacing w:line="240" w:lineRule="auto"/>
        <w:rPr>
          <w:rFonts w:hAnsi="Times New Roman" w:cs="Times New Roman"/>
          <w:color w:val="000000"/>
          <w:sz w:val="24"/>
          <w:szCs w:val="24"/>
        </w:rPr>
      </w:pPr>
      <w:r>
        <w:rPr>
          <w:rFonts w:hAnsi="Times New Roman" w:cs="Times New Roman"/>
          <w:color w:val="000000"/>
          <w:sz w:val="24"/>
          <w:szCs w:val="24"/>
        </w:rPr>
        <w:t>4.2.2. Площадь на одно постоянное рабочее место пользователей персональных компьютеров на базе электронно-лучевой трубки должна составлять не менее 6 м,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4.2.3.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СИЗ не выдается,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использовании в работе электрических приборов и аппаратов (демонстрационные приборы, компьютер и др.) – убедиться в их исправности и целостности подводящих кабелей и электровилок.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Строго выполнять последовательность работы с документами, установленную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порядок и не загромождать рабочее место посторонними предметами и ненужными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5.1.3. При недостаточной освещенности рабочего места для дополнительного его освещения пользоваться настольной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меры безопасности от поражения электрическим током: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подключать к электросети и не отключать от нее оборудование мокрыми и влажными руками;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оставлять включенное в электросеть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5.1.7.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5.1.8.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5.1.10. Заметив нарушение требований охраны труда другим работником, работник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поддержания здорового микроклимата следует через каждые 2 часа работы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5.2.2. При длительной работе с документами и на компьютере с целью снижения утомления зрительного анализатора, устранения влияния гиподинамии и гипокинезии, предотвращения развития познотонического утомления через каждый час работы делать перерыв на 10–15 минут, во время которого следует выполнять комплекс упражнений для глаз.</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СИЗ не выдается,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неисправности в работе компьютера, постороннего шума, искрения и запаха гари немедленно отключить электроприбор от электросети и сообщить об этом руководителю. Работу продолжать только после устранения возникшей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немедленно сообщить об этом руководителю и в ближайшую пожарную часть и приступить к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электрические приборы, очистить экран компьютера салфеткой от пыли.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документы в отведенные места для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2a1eccad584c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