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лаборанта микробиологической лаборатории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лаборанта микробиологической лаборатории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лаборанта микробиологической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лаборанта микробиологической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в микробиологической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работе в микробиологической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работе в микробиологической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лаборанта микробиологической лаборатории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27.11.2020 N 834н</w:t>
      </w:r>
      <w:r>
        <w:rPr>
          <w:rFonts w:hAnsi="Times New Roman" w:cs="Times New Roman"/>
          <w:color w:val="000000"/>
          <w:sz w:val="24"/>
          <w:szCs w:val="24"/>
        </w:rPr>
        <w:t xml:space="preserve"> "Об утверждении Правил по охране труда при использовании отдельных видов химических веществ и материалов, при химической чистке, стирке, обеззараживании и дезактивации".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лаборантом микробиологической лаборатории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При работе в микробиологической лаборатории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При работе в микробиологической лаборатории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3.3.4 При работе в микробиологической лаборатории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работника могут воздействовать следующие опасные и вредные факторы производственной среды: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ультрафиолетового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напряжение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содержание озона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химические опасные и вредные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биологический фактор.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лаборатории</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При работе в микробиологической лаборатории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убрать все, что может мешать работе,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в достаточности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Порядок размещения аппаратуры и оборудования должен соответствовать этапам проведения лабораторных работ и обеспечивать безопасность при работе с материалами, заготовками, полуфабрикатами, а также возможность технического обслуживания производственного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Поверхности рабочих столов и вытяжных шкафов, предназначенные для работ с нагревательными приборами, легковоспламеняющимися и взрывоопасными веществами, должны быть полностью покрыты несгораемым материалом, а при работе с кислотами и щелочами – антикоррозийным материалом и иметь бортики из несгораемого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4.4.2. Лабораторная мебель должна быть окрашена масляной или эмалевой краской светлых тонов. Внутренние и наружные поверхности мебели не должны иметь щелей и пазов, затрудняющих обработку обеззараживающими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4.4.3. Запас одновременно хранящихся в лаборатории огнеопасных веществ не должен превышать суточной потребности. Разрешается хранить не более 1 кг горючих веществ каждого назначения и не более 4 кг в общей сложности.</w:t>
      </w:r>
    </w:p>
    <w:p>
      <w:pPr>
        <w:spacing w:line="240" w:lineRule="auto"/>
        <w:rPr>
          <w:rFonts w:hAnsi="Times New Roman" w:cs="Times New Roman"/>
          <w:color w:val="000000"/>
          <w:sz w:val="24"/>
          <w:szCs w:val="24"/>
        </w:rPr>
      </w:pPr>
      <w:r>
        <w:rPr>
          <w:rFonts w:hAnsi="Times New Roman" w:cs="Times New Roman"/>
          <w:color w:val="000000"/>
          <w:sz w:val="24"/>
          <w:szCs w:val="24"/>
        </w:rPr>
        <w:t>4.4.4. Легковоспламеняющиеся и горючие жидкости должны храниться в толстостенных склянках с притертыми пробками. Склянки следует помещать в специальный металлический ящик с плотно закрывающейся крышкой, стенки и дно которого должны быть выложены асбестом.</w:t>
      </w:r>
    </w:p>
    <w:p>
      <w:pPr>
        <w:spacing w:line="240" w:lineRule="auto"/>
        <w:rPr>
          <w:rFonts w:hAnsi="Times New Roman" w:cs="Times New Roman"/>
          <w:color w:val="000000"/>
          <w:sz w:val="24"/>
          <w:szCs w:val="24"/>
        </w:rPr>
      </w:pPr>
      <w:r>
        <w:rPr>
          <w:rFonts w:hAnsi="Times New Roman" w:cs="Times New Roman"/>
          <w:color w:val="000000"/>
          <w:sz w:val="24"/>
          <w:szCs w:val="24"/>
        </w:rPr>
        <w:t>4.4.5. Запрещается хранить в лаборатории низкокипящие вещества (дивинил, ацетон, диэтиловый эфир). По окончании работы эти вещества должны быть переданы на хранение на специальные склады.</w:t>
      </w:r>
    </w:p>
    <w:p>
      <w:pPr>
        <w:spacing w:line="240" w:lineRule="auto"/>
        <w:rPr>
          <w:rFonts w:hAnsi="Times New Roman" w:cs="Times New Roman"/>
          <w:color w:val="000000"/>
          <w:sz w:val="24"/>
          <w:szCs w:val="24"/>
        </w:rPr>
      </w:pPr>
      <w:r>
        <w:rPr>
          <w:rFonts w:hAnsi="Times New Roman" w:cs="Times New Roman"/>
          <w:color w:val="000000"/>
          <w:sz w:val="24"/>
          <w:szCs w:val="24"/>
        </w:rPr>
        <w:t>4.4.6. Легковоспламеняющиеся и горючие жидкости должны поступать со склада в закрытой небьющейся посуде, помещенной в футляр.</w:t>
      </w:r>
    </w:p>
    <w:p>
      <w:pPr>
        <w:spacing w:line="240" w:lineRule="auto"/>
        <w:rPr>
          <w:rFonts w:hAnsi="Times New Roman" w:cs="Times New Roman"/>
          <w:color w:val="000000"/>
          <w:sz w:val="24"/>
          <w:szCs w:val="24"/>
        </w:rPr>
      </w:pPr>
      <w:r>
        <w:rPr>
          <w:rFonts w:hAnsi="Times New Roman" w:cs="Times New Roman"/>
          <w:color w:val="000000"/>
          <w:sz w:val="24"/>
          <w:szCs w:val="24"/>
        </w:rPr>
        <w:t>4.4.7. Вредные вещества, используемые в лаборатории, следует хранить в специальной комнате в металлических шкафах или сейфах под замком с пломбой. Внутри комнаты должны быть четкие, яркие этикетки с надписью «ЯД», «Обращаться с осторожностью», названия веществ. Отпускать вредные вещества для текущей работы следует по письменному разрешению руководителя лаборатории, который должен вести их предметно-количественный учет.</w:t>
      </w:r>
    </w:p>
    <w:p>
      <w:pPr>
        <w:spacing w:line="240" w:lineRule="auto"/>
        <w:rPr>
          <w:rFonts w:hAnsi="Times New Roman" w:cs="Times New Roman"/>
          <w:color w:val="000000"/>
          <w:sz w:val="24"/>
          <w:szCs w:val="24"/>
        </w:rPr>
      </w:pPr>
      <w:r>
        <w:rPr>
          <w:rFonts w:hAnsi="Times New Roman" w:cs="Times New Roman"/>
          <w:color w:val="000000"/>
          <w:sz w:val="24"/>
          <w:szCs w:val="24"/>
        </w:rPr>
        <w:t>Все химические вещества, поступающие в лабораторию, должны быть снабжены этикетками.</w:t>
      </w:r>
    </w:p>
    <w:p>
      <w:pPr>
        <w:spacing w:line="240" w:lineRule="auto"/>
        <w:rPr>
          <w:rFonts w:hAnsi="Times New Roman" w:cs="Times New Roman"/>
          <w:color w:val="000000"/>
          <w:sz w:val="24"/>
          <w:szCs w:val="24"/>
        </w:rPr>
      </w:pPr>
      <w:r>
        <w:rPr>
          <w:rFonts w:hAnsi="Times New Roman" w:cs="Times New Roman"/>
          <w:color w:val="000000"/>
          <w:sz w:val="24"/>
          <w:szCs w:val="24"/>
        </w:rPr>
        <w:t>Каждая партия химических веществ, поступающая в лабораторию, должна быть снабжена документом, удостоверяющим их качество.</w:t>
      </w:r>
    </w:p>
    <w:p>
      <w:pPr>
        <w:spacing w:line="240" w:lineRule="auto"/>
        <w:rPr>
          <w:rFonts w:hAnsi="Times New Roman" w:cs="Times New Roman"/>
          <w:color w:val="000000"/>
          <w:sz w:val="24"/>
          <w:szCs w:val="24"/>
        </w:rPr>
      </w:pPr>
      <w:r>
        <w:rPr>
          <w:rFonts w:hAnsi="Times New Roman" w:cs="Times New Roman"/>
          <w:color w:val="000000"/>
          <w:sz w:val="24"/>
          <w:szCs w:val="24"/>
        </w:rPr>
        <w:t>4.4.8. Электроприборы должны быть заземлены с использованием стандартного заземления. Исправность электроприборов, работающих круглосуточно, должна проверяться ежедневно, а работающих периодически – один раз в два месяца.</w:t>
      </w:r>
    </w:p>
    <w:p>
      <w:pPr>
        <w:spacing w:line="240" w:lineRule="auto"/>
        <w:rPr>
          <w:rFonts w:hAnsi="Times New Roman" w:cs="Times New Roman"/>
          <w:color w:val="000000"/>
          <w:sz w:val="24"/>
          <w:szCs w:val="24"/>
        </w:rPr>
      </w:pPr>
      <w:r>
        <w:rPr>
          <w:rFonts w:hAnsi="Times New Roman" w:cs="Times New Roman"/>
          <w:color w:val="000000"/>
          <w:sz w:val="24"/>
          <w:szCs w:val="24"/>
        </w:rPr>
        <w:t>4.4.9. При обнаружении неисправности электроприбора (запах паленой резины, выделение дыма, изменение характера шума) его следует отключить от сети, поставить в известность руководителя лаборатории, вызвать специально обученный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4.4.10. При использовании боксов биологической безопасности перед началом работы должна быть включена вентиляция. Направление и величину скорости движения воздуха в открытом проеме боксов II класса определяют при их установке и после проведения планово- предупредительного ремонта. Перед загрузкой исследуемого материала в рабочий объем бокса необходимо проверить исправность оборудования в боксе, наличие аварийного запаса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Вся работа должна выполняться ближе к задней стенке бокса биологической безопасности II класса и быть видимой снаружи.</w:t>
      </w:r>
    </w:p>
    <w:p>
      <w:pPr>
        <w:spacing w:line="240" w:lineRule="auto"/>
        <w:rPr>
          <w:rFonts w:hAnsi="Times New Roman" w:cs="Times New Roman"/>
          <w:color w:val="000000"/>
          <w:sz w:val="24"/>
          <w:szCs w:val="24"/>
        </w:rPr>
      </w:pPr>
      <w:r>
        <w:rPr>
          <w:rFonts w:hAnsi="Times New Roman" w:cs="Times New Roman"/>
          <w:color w:val="000000"/>
          <w:sz w:val="24"/>
          <w:szCs w:val="24"/>
        </w:rPr>
        <w:t>После удаления контейнеров с ПБА переднюю панель бокса биологической безопасности опускают, внутри бокса включают бактерицидные лампы.</w:t>
      </w:r>
    </w:p>
    <w:p>
      <w:pPr>
        <w:spacing w:line="240" w:lineRule="auto"/>
        <w:rPr>
          <w:rFonts w:hAnsi="Times New Roman" w:cs="Times New Roman"/>
          <w:color w:val="000000"/>
          <w:sz w:val="24"/>
          <w:szCs w:val="24"/>
        </w:rPr>
      </w:pPr>
      <w:r>
        <w:rPr>
          <w:rFonts w:hAnsi="Times New Roman" w:cs="Times New Roman"/>
          <w:color w:val="000000"/>
          <w:sz w:val="24"/>
          <w:szCs w:val="24"/>
        </w:rPr>
        <w:t>4.4.11. Электроплитки с закрытой спиралью, муфельные печи и другие нагревательные приборы необходимо устанавливать на негорючие теплоизоляционные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4.4.12. При работе с кислотами, щелочами, маслами, растворами солей следует</w:t>
      </w:r>
      <w:r>
        <w:br/>
      </w:r>
      <w:r>
        <w:rPr>
          <w:rFonts w:hAnsi="Times New Roman" w:cs="Times New Roman"/>
          <w:color w:val="000000"/>
          <w:sz w:val="24"/>
          <w:szCs w:val="24"/>
        </w:rPr>
        <w:t>принимать особые меры предосторожности с целью исключения их попадания на</w:t>
      </w:r>
      <w:r>
        <w:br/>
      </w:r>
      <w:r>
        <w:rPr>
          <w:rFonts w:hAnsi="Times New Roman" w:cs="Times New Roman"/>
          <w:color w:val="000000"/>
          <w:sz w:val="24"/>
          <w:szCs w:val="24"/>
        </w:rPr>
        <w:t>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4.4.13. Помещения лабораторий должны быть непроницаемы для грызунов и насекомых.</w:t>
      </w:r>
    </w:p>
    <w:p>
      <w:pPr>
        <w:spacing w:line="240" w:lineRule="auto"/>
        <w:rPr>
          <w:rFonts w:hAnsi="Times New Roman" w:cs="Times New Roman"/>
          <w:color w:val="000000"/>
          <w:sz w:val="24"/>
          <w:szCs w:val="24"/>
        </w:rPr>
      </w:pPr>
      <w:r>
        <w:rPr>
          <w:rFonts w:hAnsi="Times New Roman" w:cs="Times New Roman"/>
          <w:color w:val="000000"/>
          <w:sz w:val="24"/>
          <w:szCs w:val="24"/>
        </w:rPr>
        <w:t>4.4.13. Убедиться в наличии и исправности первичных средств пожаротушения, а также комплектности аптечки.</w:t>
      </w:r>
    </w:p>
    <w:p>
      <w:pPr>
        <w:spacing w:line="240" w:lineRule="auto"/>
        <w:rPr>
          <w:rFonts w:hAnsi="Times New Roman" w:cs="Times New Roman"/>
          <w:color w:val="000000"/>
          <w:sz w:val="24"/>
          <w:szCs w:val="24"/>
        </w:rPr>
      </w:pPr>
      <w:r>
        <w:rPr>
          <w:rFonts w:hAnsi="Times New Roman" w:cs="Times New Roman"/>
          <w:color w:val="000000"/>
          <w:sz w:val="24"/>
          <w:szCs w:val="24"/>
        </w:rPr>
        <w:t>4.4.14. Обо всех замечаниях и нарушениях, обнаруженных перед началом работы, сообщить своему непосредственному руководителю для принятия мер по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4.4.15. Осмотреть и подготовить свое рабочее место. Убрать все лишние предметы, не требующиеся для выполнения текущей работы (коробки, сумки, папки, книги и т.п.).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двери боксов лаборатории должны быть закрыты. Выход из боксов во время проведения работ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 Бокс должен быть оснащен средствами аварийной сигнализации, а предбокс –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5.1.3. Помещения лабораторий разделяют на «заразную» зону, где осуществляются манипуляции с ПБА III–IV групп и их хранение, и «чистую» зону, где не проводят работы с микроорганизмами и их хранение.</w:t>
      </w:r>
    </w:p>
    <w:p>
      <w:pPr>
        <w:spacing w:line="240" w:lineRule="auto"/>
        <w:rPr>
          <w:rFonts w:hAnsi="Times New Roman" w:cs="Times New Roman"/>
          <w:color w:val="000000"/>
          <w:sz w:val="24"/>
          <w:szCs w:val="24"/>
        </w:rPr>
      </w:pPr>
      <w:r>
        <w:rPr>
          <w:rFonts w:hAnsi="Times New Roman" w:cs="Times New Roman"/>
          <w:color w:val="000000"/>
          <w:sz w:val="24"/>
          <w:szCs w:val="24"/>
        </w:rPr>
        <w:t>5.1.4. В «чистой» зоне лабораторий должны располагаться следующие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гардероб для верхней одежды;</w:t>
      </w:r>
    </w:p>
    <w:p>
      <w:pPr>
        <w:spacing w:line="240" w:lineRule="auto"/>
        <w:rPr>
          <w:rFonts w:hAnsi="Times New Roman" w:cs="Times New Roman"/>
          <w:color w:val="000000"/>
          <w:sz w:val="24"/>
          <w:szCs w:val="24"/>
        </w:rPr>
      </w:pPr>
      <w:r>
        <w:rPr>
          <w:rFonts w:hAnsi="Times New Roman" w:cs="Times New Roman"/>
          <w:color w:val="000000"/>
          <w:sz w:val="24"/>
          <w:szCs w:val="24"/>
        </w:rPr>
        <w:t>– помещения для проведения подготовительных работ (препараторская, моечная, приготовление и разлив питательных сред и др.);</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стерилизации питательных сред и лабораторной посуды</w:t>
      </w:r>
      <w:r>
        <w:br/>
      </w:r>
      <w:r>
        <w:rPr>
          <w:rFonts w:hAnsi="Times New Roman" w:cs="Times New Roman"/>
          <w:color w:val="000000"/>
          <w:sz w:val="24"/>
          <w:szCs w:val="24"/>
        </w:rPr>
        <w:t>(стерилизационная);</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с холодильной камерой или холодильниками для хранения питательных сред и диагностических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работы с документами и литературой;</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отдыха и приема пищи;</w:t>
      </w:r>
    </w:p>
    <w:p>
      <w:pPr>
        <w:spacing w:line="240" w:lineRule="auto"/>
        <w:rPr>
          <w:rFonts w:hAnsi="Times New Roman" w:cs="Times New Roman"/>
          <w:color w:val="000000"/>
          <w:sz w:val="24"/>
          <w:szCs w:val="24"/>
        </w:rPr>
      </w:pPr>
      <w:r>
        <w:rPr>
          <w:rFonts w:hAnsi="Times New Roman" w:cs="Times New Roman"/>
          <w:color w:val="000000"/>
          <w:sz w:val="24"/>
          <w:szCs w:val="24"/>
        </w:rPr>
        <w:t>– кабинет заведующего;</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хранения и одевания рабочей одежды;</w:t>
      </w:r>
    </w:p>
    <w:p>
      <w:pPr>
        <w:spacing w:line="240" w:lineRule="auto"/>
        <w:rPr>
          <w:rFonts w:hAnsi="Times New Roman" w:cs="Times New Roman"/>
          <w:color w:val="000000"/>
          <w:sz w:val="24"/>
          <w:szCs w:val="24"/>
        </w:rPr>
      </w:pPr>
      <w:r>
        <w:rPr>
          <w:rFonts w:hAnsi="Times New Roman" w:cs="Times New Roman"/>
          <w:color w:val="000000"/>
          <w:sz w:val="24"/>
          <w:szCs w:val="24"/>
        </w:rPr>
        <w:t>– подсобные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туалет.</w:t>
      </w:r>
    </w:p>
    <w:p>
      <w:pPr>
        <w:spacing w:line="240" w:lineRule="auto"/>
        <w:rPr>
          <w:rFonts w:hAnsi="Times New Roman" w:cs="Times New Roman"/>
          <w:color w:val="000000"/>
          <w:sz w:val="24"/>
          <w:szCs w:val="24"/>
        </w:rPr>
      </w:pPr>
      <w:r>
        <w:rPr>
          <w:rFonts w:hAnsi="Times New Roman" w:cs="Times New Roman"/>
          <w:color w:val="000000"/>
          <w:sz w:val="24"/>
          <w:szCs w:val="24"/>
        </w:rPr>
        <w:t>5.1.5. Для работы с ПБА III–IV групп в «заразной» зоне должны размещаться:</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приема и регистрации материала (проб);</w:t>
      </w:r>
    </w:p>
    <w:p>
      <w:pPr>
        <w:spacing w:line="240" w:lineRule="auto"/>
        <w:rPr>
          <w:rFonts w:hAnsi="Times New Roman" w:cs="Times New Roman"/>
          <w:color w:val="000000"/>
          <w:sz w:val="24"/>
          <w:szCs w:val="24"/>
        </w:rPr>
      </w:pPr>
      <w:r>
        <w:rPr>
          <w:rFonts w:hAnsi="Times New Roman" w:cs="Times New Roman"/>
          <w:color w:val="000000"/>
          <w:sz w:val="24"/>
          <w:szCs w:val="24"/>
        </w:rPr>
        <w:t>– боксированные помещения с предбоксами или помещения, оснащенные боксами биологической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помещения для проведения вирусологических, бактериологических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 помещения для проведения иммунологических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люминесцентной микроскопии;</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проведения зооэнтомологических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паразитологических;</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работы с лабораторными животными (заражение, вскрытие);</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содержания инфицированных лабораторных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 помещения для ПЦР-диагностики;</w:t>
      </w:r>
    </w:p>
    <w:p>
      <w:pPr>
        <w:spacing w:line="240" w:lineRule="auto"/>
        <w:rPr>
          <w:rFonts w:hAnsi="Times New Roman" w:cs="Times New Roman"/>
          <w:color w:val="000000"/>
          <w:sz w:val="24"/>
          <w:szCs w:val="24"/>
        </w:rPr>
      </w:pPr>
      <w:r>
        <w:rPr>
          <w:rFonts w:hAnsi="Times New Roman" w:cs="Times New Roman"/>
          <w:color w:val="000000"/>
          <w:sz w:val="24"/>
          <w:szCs w:val="24"/>
        </w:rPr>
        <w:t>– термостатная комната;</w:t>
      </w:r>
    </w:p>
    <w:p>
      <w:pPr>
        <w:spacing w:line="240" w:lineRule="auto"/>
        <w:rPr>
          <w:rFonts w:hAnsi="Times New Roman" w:cs="Times New Roman"/>
          <w:color w:val="000000"/>
          <w:sz w:val="24"/>
          <w:szCs w:val="24"/>
        </w:rPr>
      </w:pPr>
      <w:r>
        <w:rPr>
          <w:rFonts w:hAnsi="Times New Roman" w:cs="Times New Roman"/>
          <w:color w:val="000000"/>
          <w:sz w:val="24"/>
          <w:szCs w:val="24"/>
        </w:rPr>
        <w:t>– помещение для обеззараживания (автоклавная).</w:t>
      </w:r>
    </w:p>
    <w:p>
      <w:pPr>
        <w:spacing w:line="240" w:lineRule="auto"/>
        <w:rPr>
          <w:rFonts w:hAnsi="Times New Roman" w:cs="Times New Roman"/>
          <w:color w:val="000000"/>
          <w:sz w:val="24"/>
          <w:szCs w:val="24"/>
        </w:rPr>
      </w:pPr>
      <w:r>
        <w:rPr>
          <w:rFonts w:hAnsi="Times New Roman" w:cs="Times New Roman"/>
          <w:color w:val="000000"/>
          <w:sz w:val="24"/>
          <w:szCs w:val="24"/>
        </w:rPr>
        <w:t>5.1.6. В лабораториях, проводящих исследования с ПБА только IV группы, в «заразной» зоне должны располагаться:</w:t>
      </w:r>
    </w:p>
    <w:p>
      <w:pPr>
        <w:spacing w:line="240" w:lineRule="auto"/>
        <w:rPr>
          <w:rFonts w:hAnsi="Times New Roman" w:cs="Times New Roman"/>
          <w:color w:val="000000"/>
          <w:sz w:val="24"/>
          <w:szCs w:val="24"/>
        </w:rPr>
      </w:pPr>
      <w:r>
        <w:rPr>
          <w:rFonts w:hAnsi="Times New Roman" w:cs="Times New Roman"/>
          <w:color w:val="000000"/>
          <w:sz w:val="24"/>
          <w:szCs w:val="24"/>
        </w:rPr>
        <w:t>– комната для посевов;</w:t>
      </w:r>
    </w:p>
    <w:p>
      <w:pPr>
        <w:spacing w:line="240" w:lineRule="auto"/>
        <w:rPr>
          <w:rFonts w:hAnsi="Times New Roman" w:cs="Times New Roman"/>
          <w:color w:val="000000"/>
          <w:sz w:val="24"/>
          <w:szCs w:val="24"/>
        </w:rPr>
      </w:pPr>
      <w:r>
        <w:rPr>
          <w:rFonts w:hAnsi="Times New Roman" w:cs="Times New Roman"/>
          <w:color w:val="000000"/>
          <w:sz w:val="24"/>
          <w:szCs w:val="24"/>
        </w:rPr>
        <w:t>– комната для проведения исследований с ПБА;</w:t>
      </w:r>
    </w:p>
    <w:p>
      <w:pPr>
        <w:spacing w:line="240" w:lineRule="auto"/>
        <w:rPr>
          <w:rFonts w:hAnsi="Times New Roman" w:cs="Times New Roman"/>
          <w:color w:val="000000"/>
          <w:sz w:val="24"/>
          <w:szCs w:val="24"/>
        </w:rPr>
      </w:pPr>
      <w:r>
        <w:rPr>
          <w:rFonts w:hAnsi="Times New Roman" w:cs="Times New Roman"/>
          <w:color w:val="000000"/>
          <w:sz w:val="24"/>
          <w:szCs w:val="24"/>
        </w:rPr>
        <w:t>– комната для обеззараживания и стерилизации;</w:t>
      </w:r>
    </w:p>
    <w:p>
      <w:pPr>
        <w:spacing w:line="240" w:lineRule="auto"/>
        <w:rPr>
          <w:rFonts w:hAnsi="Times New Roman" w:cs="Times New Roman"/>
          <w:color w:val="000000"/>
          <w:sz w:val="24"/>
          <w:szCs w:val="24"/>
        </w:rPr>
      </w:pPr>
      <w:r>
        <w:rPr>
          <w:rFonts w:hAnsi="Times New Roman" w:cs="Times New Roman"/>
          <w:color w:val="000000"/>
          <w:sz w:val="24"/>
          <w:szCs w:val="24"/>
        </w:rPr>
        <w:t>– душевая в санитарном пропускнике на границе «чистой» и «заразной» зон.</w:t>
      </w:r>
    </w:p>
    <w:p>
      <w:pPr>
        <w:spacing w:line="240" w:lineRule="auto"/>
        <w:rPr>
          <w:rFonts w:hAnsi="Times New Roman" w:cs="Times New Roman"/>
          <w:color w:val="000000"/>
          <w:sz w:val="24"/>
          <w:szCs w:val="24"/>
        </w:rPr>
      </w:pPr>
      <w:r>
        <w:rPr>
          <w:rFonts w:hAnsi="Times New Roman" w:cs="Times New Roman"/>
          <w:color w:val="000000"/>
          <w:sz w:val="24"/>
          <w:szCs w:val="24"/>
        </w:rPr>
        <w:t>5.1.7. Обязательна маркировка автоклавов, столов, стеллажей и разделение движения инфекционного и чистого материалов во времени.</w:t>
      </w:r>
    </w:p>
    <w:p>
      <w:pPr>
        <w:spacing w:line="240" w:lineRule="auto"/>
        <w:rPr>
          <w:rFonts w:hAnsi="Times New Roman" w:cs="Times New Roman"/>
          <w:color w:val="000000"/>
          <w:sz w:val="24"/>
          <w:szCs w:val="24"/>
        </w:rPr>
      </w:pPr>
      <w:r>
        <w:rPr>
          <w:rFonts w:hAnsi="Times New Roman" w:cs="Times New Roman"/>
          <w:color w:val="000000"/>
          <w:sz w:val="24"/>
          <w:szCs w:val="24"/>
        </w:rPr>
        <w:t>5.1.8. При расположении в одном блоке нескольких микробиологических лабораторий общими для них могут быть блок для работы с инфицированными животными, автоклавные для обеззараживания, моечные, комнаты для приготовления питательных сред и другие вспомогательные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5.1.9. Каждый работник лаборатории должен иметь закрепленное за ним рабочее место и шкафчик для раздельного хранения повседневной и специальной одежды.</w:t>
      </w:r>
    </w:p>
    <w:p>
      <w:pPr>
        <w:spacing w:line="240" w:lineRule="auto"/>
        <w:rPr>
          <w:rFonts w:hAnsi="Times New Roman" w:cs="Times New Roman"/>
          <w:color w:val="000000"/>
          <w:sz w:val="24"/>
          <w:szCs w:val="24"/>
        </w:rPr>
      </w:pPr>
      <w:r>
        <w:rPr>
          <w:rFonts w:hAnsi="Times New Roman" w:cs="Times New Roman"/>
          <w:color w:val="000000"/>
          <w:sz w:val="24"/>
          <w:szCs w:val="24"/>
        </w:rPr>
        <w:t>5.1.10. В микробиологической лаборатории около рабочего места должны быть установлены:</w:t>
      </w:r>
    </w:p>
    <w:p>
      <w:pPr>
        <w:spacing w:line="240" w:lineRule="auto"/>
        <w:rPr>
          <w:rFonts w:hAnsi="Times New Roman" w:cs="Times New Roman"/>
          <w:color w:val="000000"/>
          <w:sz w:val="24"/>
          <w:szCs w:val="24"/>
        </w:rPr>
      </w:pPr>
      <w:r>
        <w:rPr>
          <w:rFonts w:hAnsi="Times New Roman" w:cs="Times New Roman"/>
          <w:color w:val="000000"/>
          <w:sz w:val="24"/>
          <w:szCs w:val="24"/>
        </w:rPr>
        <w:t>– шкаф или подвесная полка для посуды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 стол для регистрации опытов, размещения стерильной посуды, материалов и питательных сред; запрещается на данном столе производить работу с инфекционным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 сосуды с дезинфицирующими растворами, снабженные этикетками, в которых должны быть указаны название раствора, процентное разведение, дата приготовления и фамилия работника, приготовившего его;</w:t>
      </w:r>
    </w:p>
    <w:p>
      <w:pPr>
        <w:spacing w:line="240" w:lineRule="auto"/>
        <w:rPr>
          <w:rFonts w:hAnsi="Times New Roman" w:cs="Times New Roman"/>
          <w:color w:val="000000"/>
          <w:sz w:val="24"/>
          <w:szCs w:val="24"/>
        </w:rPr>
      </w:pPr>
      <w:r>
        <w:rPr>
          <w:rFonts w:hAnsi="Times New Roman" w:cs="Times New Roman"/>
          <w:color w:val="000000"/>
          <w:sz w:val="24"/>
          <w:szCs w:val="24"/>
        </w:rPr>
        <w:t>– банки с дезинфицирующим раствором для пипеток, шпателей и предметных стекол;</w:t>
      </w:r>
    </w:p>
    <w:p>
      <w:pPr>
        <w:spacing w:line="240" w:lineRule="auto"/>
        <w:rPr>
          <w:rFonts w:hAnsi="Times New Roman" w:cs="Times New Roman"/>
          <w:color w:val="000000"/>
          <w:sz w:val="24"/>
          <w:szCs w:val="24"/>
        </w:rPr>
      </w:pPr>
      <w:r>
        <w:rPr>
          <w:rFonts w:hAnsi="Times New Roman" w:cs="Times New Roman"/>
          <w:color w:val="000000"/>
          <w:sz w:val="24"/>
          <w:szCs w:val="24"/>
        </w:rPr>
        <w:t>– эксикатор с дезинфицирующим раствором для обеззараживания рук и перчаток;</w:t>
      </w:r>
    </w:p>
    <w:p>
      <w:pPr>
        <w:spacing w:line="240" w:lineRule="auto"/>
        <w:rPr>
          <w:rFonts w:hAnsi="Times New Roman" w:cs="Times New Roman"/>
          <w:color w:val="000000"/>
          <w:sz w:val="24"/>
          <w:szCs w:val="24"/>
        </w:rPr>
      </w:pPr>
      <w:r>
        <w:rPr>
          <w:rFonts w:hAnsi="Times New Roman" w:cs="Times New Roman"/>
          <w:color w:val="000000"/>
          <w:sz w:val="24"/>
          <w:szCs w:val="24"/>
        </w:rPr>
        <w:t>– отдельная эмалированная посуда с крышками, содержащая дезинфицирующий раствор для использованной инфицированной посуды;</w:t>
      </w:r>
    </w:p>
    <w:p>
      <w:pPr>
        <w:spacing w:line="240" w:lineRule="auto"/>
        <w:rPr>
          <w:rFonts w:hAnsi="Times New Roman" w:cs="Times New Roman"/>
          <w:color w:val="000000"/>
          <w:sz w:val="24"/>
          <w:szCs w:val="24"/>
        </w:rPr>
      </w:pPr>
      <w:r>
        <w:rPr>
          <w:rFonts w:hAnsi="Times New Roman" w:cs="Times New Roman"/>
          <w:color w:val="000000"/>
          <w:sz w:val="24"/>
          <w:szCs w:val="24"/>
        </w:rPr>
        <w:t>– бактерицидные лампы для дезинфекции воздуха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5.1.11. Соблюдать максимальную осторожность при всех видах манипуляций.</w:t>
      </w:r>
    </w:p>
    <w:p>
      <w:pPr>
        <w:spacing w:line="240" w:lineRule="auto"/>
        <w:rPr>
          <w:rFonts w:hAnsi="Times New Roman" w:cs="Times New Roman"/>
          <w:color w:val="000000"/>
          <w:sz w:val="24"/>
          <w:szCs w:val="24"/>
        </w:rPr>
      </w:pPr>
      <w:r>
        <w:rPr>
          <w:rFonts w:hAnsi="Times New Roman" w:cs="Times New Roman"/>
          <w:color w:val="000000"/>
          <w:sz w:val="24"/>
          <w:szCs w:val="24"/>
        </w:rPr>
        <w:t>5.1.12. Обязательно пользоваться резиновыми перчатками при работе с биологическими материалами. Все повреждения кожи на руках медицинского персонала должны быть закрыты лейкопластырем, напальчником.</w:t>
      </w:r>
    </w:p>
    <w:p>
      <w:pPr>
        <w:spacing w:line="240" w:lineRule="auto"/>
        <w:rPr>
          <w:rFonts w:hAnsi="Times New Roman" w:cs="Times New Roman"/>
          <w:color w:val="000000"/>
          <w:sz w:val="24"/>
          <w:szCs w:val="24"/>
        </w:rPr>
      </w:pPr>
      <w:r>
        <w:rPr>
          <w:rFonts w:hAnsi="Times New Roman" w:cs="Times New Roman"/>
          <w:color w:val="000000"/>
          <w:sz w:val="24"/>
          <w:szCs w:val="24"/>
        </w:rPr>
        <w:t>5.1.13. Все виды работ с вирусами I группы патогенности и микроорганизмами,</w:t>
      </w:r>
      <w:r>
        <w:br/>
      </w:r>
      <w:r>
        <w:rPr>
          <w:rFonts w:hAnsi="Times New Roman" w:cs="Times New Roman"/>
          <w:color w:val="000000"/>
          <w:sz w:val="24"/>
          <w:szCs w:val="24"/>
        </w:rPr>
        <w:t>таксономическое положение которых не определено, а степень опасности не изучена, а также аэробиологические исследования проводят в максимально изолированных лабораториях.</w:t>
      </w:r>
    </w:p>
    <w:p>
      <w:pPr>
        <w:spacing w:line="240" w:lineRule="auto"/>
        <w:rPr>
          <w:rFonts w:hAnsi="Times New Roman" w:cs="Times New Roman"/>
          <w:color w:val="000000"/>
          <w:sz w:val="24"/>
          <w:szCs w:val="24"/>
        </w:rPr>
      </w:pPr>
      <w:r>
        <w:rPr>
          <w:rFonts w:hAnsi="Times New Roman" w:cs="Times New Roman"/>
          <w:color w:val="000000"/>
          <w:sz w:val="24"/>
          <w:szCs w:val="24"/>
        </w:rPr>
        <w:t>5.1.14. При использовании боксов биологической безопасности перед началом работы должна быть включена вентиляция. Направление и величину скорости движения воздуха в открытом проеме боксов II класса определяют при их установке и после проведения планово- предупредительного ремонта. Перед загрузкой исследуемого материала в рабочий объем бокса необходимо проверить исправность оборудования в боксе, наличие аварийного запаса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5.1.15. Вся работа должна выполняться ближе к задней стенке бокса биологической безопасности II класса и быть видимой снаружи.</w:t>
      </w:r>
    </w:p>
    <w:p>
      <w:pPr>
        <w:spacing w:line="240" w:lineRule="auto"/>
        <w:rPr>
          <w:rFonts w:hAnsi="Times New Roman" w:cs="Times New Roman"/>
          <w:color w:val="000000"/>
          <w:sz w:val="24"/>
          <w:szCs w:val="24"/>
        </w:rPr>
      </w:pPr>
      <w:r>
        <w:rPr>
          <w:rFonts w:hAnsi="Times New Roman" w:cs="Times New Roman"/>
          <w:color w:val="000000"/>
          <w:sz w:val="24"/>
          <w:szCs w:val="24"/>
        </w:rPr>
        <w:t>5.1.16. После удаления контейнеров с ПБА переднюю панель бокса биологической безопасности опускают, внутри бокса включают бактерицидные лампы.</w:t>
      </w:r>
    </w:p>
    <w:p>
      <w:pPr>
        <w:spacing w:line="240" w:lineRule="auto"/>
        <w:rPr>
          <w:rFonts w:hAnsi="Times New Roman" w:cs="Times New Roman"/>
          <w:color w:val="000000"/>
          <w:sz w:val="24"/>
          <w:szCs w:val="24"/>
        </w:rPr>
      </w:pPr>
      <w:r>
        <w:rPr>
          <w:rFonts w:hAnsi="Times New Roman" w:cs="Times New Roman"/>
          <w:color w:val="000000"/>
          <w:sz w:val="24"/>
          <w:szCs w:val="24"/>
        </w:rPr>
        <w:t>5.1.17. Отходы инфицированных материалов следует обеззараживать в автоклавах или обрабатывать дезинфицирующими веществами и вывозить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5.1.18. Инфекционные материалы должны поступать в лабораторию в специальном металлическом футляре или биксе. Запрещается перевозить инфекционные материалы в хозяйственных сумках, чемоданах, портфелях и других предметах личного пользования. Распаковку материала, присланного в лабораторию для исследования, следует проводить с соблюдением мер предосторожности: банки и пробирки, содержащие материал, обтирать дезинфицирующим раствором и ставить на металлические подносы или штативы.</w:t>
      </w:r>
    </w:p>
    <w:p>
      <w:pPr>
        <w:spacing w:line="240" w:lineRule="auto"/>
        <w:rPr>
          <w:rFonts w:hAnsi="Times New Roman" w:cs="Times New Roman"/>
          <w:color w:val="000000"/>
          <w:sz w:val="24"/>
          <w:szCs w:val="24"/>
        </w:rPr>
      </w:pPr>
      <w:r>
        <w:rPr>
          <w:rFonts w:hAnsi="Times New Roman" w:cs="Times New Roman"/>
          <w:color w:val="000000"/>
          <w:sz w:val="24"/>
          <w:szCs w:val="24"/>
        </w:rPr>
        <w:t>5.1.19. При проведении работ в вытяжном шкафу с использованием горелок его рабочая поверхность должна быть покрыта огнестойкими материалами, а при работах с кислотами и едкими веществами – антикоррозийными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5.1.20. Размораживание холодильника для хранения инфицированного материала, предусмотренное правилами эксплуатации, необходимо совмещать с его дезинфекцией.</w:t>
      </w:r>
    </w:p>
    <w:p>
      <w:pPr>
        <w:spacing w:line="240" w:lineRule="auto"/>
        <w:rPr>
          <w:rFonts w:hAnsi="Times New Roman" w:cs="Times New Roman"/>
          <w:color w:val="000000"/>
          <w:sz w:val="24"/>
          <w:szCs w:val="24"/>
        </w:rPr>
      </w:pPr>
      <w:r>
        <w:rPr>
          <w:rFonts w:hAnsi="Times New Roman" w:cs="Times New Roman"/>
          <w:color w:val="000000"/>
          <w:sz w:val="24"/>
          <w:szCs w:val="24"/>
        </w:rPr>
        <w:t>5.1.21. Все жидкие отходы, образующиеся в процессе работы, перед сбросом в</w:t>
      </w:r>
      <w:r>
        <w:br/>
      </w:r>
      <w:r>
        <w:rPr>
          <w:rFonts w:hAnsi="Times New Roman" w:cs="Times New Roman"/>
          <w:color w:val="000000"/>
          <w:sz w:val="24"/>
          <w:szCs w:val="24"/>
        </w:rPr>
        <w:t>канализационную систему подлежат обязательному химическому или термическому</w:t>
      </w:r>
      <w:r>
        <w:br/>
      </w:r>
      <w:r>
        <w:rPr>
          <w:rFonts w:hAnsi="Times New Roman" w:cs="Times New Roman"/>
          <w:color w:val="000000"/>
          <w:sz w:val="24"/>
          <w:szCs w:val="24"/>
        </w:rPr>
        <w:t>обеззараживанию.</w:t>
      </w:r>
    </w:p>
    <w:p>
      <w:pPr>
        <w:spacing w:line="240" w:lineRule="auto"/>
        <w:rPr>
          <w:rFonts w:hAnsi="Times New Roman" w:cs="Times New Roman"/>
          <w:color w:val="000000"/>
          <w:sz w:val="24"/>
          <w:szCs w:val="24"/>
        </w:rPr>
      </w:pPr>
      <w:r>
        <w:rPr>
          <w:rFonts w:hAnsi="Times New Roman" w:cs="Times New Roman"/>
          <w:color w:val="000000"/>
          <w:sz w:val="24"/>
          <w:szCs w:val="24"/>
        </w:rPr>
        <w:t>5.1.22. Перед использованием посуда, пипетки, оборудование, шприцы и т. д. должны быть проверены на целостность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5.1.23. Использованные пипетки полностью (вертикально) погружаются в дезинфицирующий раствор, избегая образования в каналах пузырьков воздуха.</w:t>
      </w:r>
    </w:p>
    <w:p>
      <w:pPr>
        <w:spacing w:line="240" w:lineRule="auto"/>
        <w:rPr>
          <w:rFonts w:hAnsi="Times New Roman" w:cs="Times New Roman"/>
          <w:color w:val="000000"/>
          <w:sz w:val="24"/>
          <w:szCs w:val="24"/>
        </w:rPr>
      </w:pPr>
      <w:r>
        <w:rPr>
          <w:rFonts w:hAnsi="Times New Roman" w:cs="Times New Roman"/>
          <w:color w:val="000000"/>
          <w:sz w:val="24"/>
          <w:szCs w:val="24"/>
        </w:rPr>
        <w:t>5.1.24. После завершения работы помещение лаборатории запирается.</w:t>
      </w:r>
    </w:p>
    <w:p>
      <w:pPr>
        <w:spacing w:line="240" w:lineRule="auto"/>
        <w:rPr>
          <w:rFonts w:hAnsi="Times New Roman" w:cs="Times New Roman"/>
          <w:color w:val="000000"/>
          <w:sz w:val="24"/>
          <w:szCs w:val="24"/>
        </w:rPr>
      </w:pPr>
      <w:r>
        <w:rPr>
          <w:rFonts w:hAnsi="Times New Roman" w:cs="Times New Roman"/>
          <w:color w:val="000000"/>
          <w:sz w:val="24"/>
          <w:szCs w:val="24"/>
        </w:rPr>
        <w:t>5.1.25. Во время работы в лаборатории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после окончания работы на рабочих местах нефиксированные мазки или посуду;</w:t>
      </w:r>
    </w:p>
    <w:p>
      <w:pPr>
        <w:spacing w:line="240" w:lineRule="auto"/>
        <w:rPr>
          <w:rFonts w:hAnsi="Times New Roman" w:cs="Times New Roman"/>
          <w:color w:val="000000"/>
          <w:sz w:val="24"/>
          <w:szCs w:val="24"/>
        </w:rPr>
      </w:pPr>
      <w:r>
        <w:rPr>
          <w:rFonts w:hAnsi="Times New Roman" w:cs="Times New Roman"/>
          <w:color w:val="000000"/>
          <w:sz w:val="24"/>
          <w:szCs w:val="24"/>
        </w:rPr>
        <w:t>– пипетировать ртом, переливать жидкий инфекционный материал через край сосуда (пробирки, колбы, флаконы и др.);</w:t>
      </w:r>
    </w:p>
    <w:p>
      <w:pPr>
        <w:spacing w:line="240" w:lineRule="auto"/>
        <w:rPr>
          <w:rFonts w:hAnsi="Times New Roman" w:cs="Times New Roman"/>
          <w:color w:val="000000"/>
          <w:sz w:val="24"/>
          <w:szCs w:val="24"/>
        </w:rPr>
      </w:pPr>
      <w:r>
        <w:rPr>
          <w:rFonts w:hAnsi="Times New Roman" w:cs="Times New Roman"/>
          <w:color w:val="000000"/>
          <w:sz w:val="24"/>
          <w:szCs w:val="24"/>
        </w:rPr>
        <w:t>– хранить верхнюю одежду, головные уборы, обувь, зонты, хозяйственные сумки, косметику и т. п., а также продукты питания;</w:t>
      </w:r>
    </w:p>
    <w:p>
      <w:pPr>
        <w:spacing w:line="240" w:lineRule="auto"/>
        <w:rPr>
          <w:rFonts w:hAnsi="Times New Roman" w:cs="Times New Roman"/>
          <w:color w:val="000000"/>
          <w:sz w:val="24"/>
          <w:szCs w:val="24"/>
        </w:rPr>
      </w:pPr>
      <w:r>
        <w:rPr>
          <w:rFonts w:hAnsi="Times New Roman" w:cs="Times New Roman"/>
          <w:color w:val="000000"/>
          <w:sz w:val="24"/>
          <w:szCs w:val="24"/>
        </w:rPr>
        <w:t>– курить;</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рабочее место во время выполнения любого вида работ с биологическими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 сливать жидкие отходы (инфицированные жидкости, исследуемый материал и т. д.) в канализацию без предварительного обеззараживания.</w:t>
      </w:r>
    </w:p>
    <w:p>
      <w:pPr>
        <w:spacing w:line="240" w:lineRule="auto"/>
        <w:rPr>
          <w:rFonts w:hAnsi="Times New Roman" w:cs="Times New Roman"/>
          <w:color w:val="000000"/>
          <w:sz w:val="24"/>
          <w:szCs w:val="24"/>
        </w:rPr>
      </w:pPr>
      <w:r>
        <w:rPr>
          <w:rFonts w:hAnsi="Times New Roman" w:cs="Times New Roman"/>
          <w:color w:val="000000"/>
          <w:sz w:val="24"/>
          <w:szCs w:val="24"/>
        </w:rPr>
        <w:t>5.1.26. При работе с кровью, сывороткой или другими биологическими жидкостями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а) пипетировать ртом,</w:t>
      </w:r>
    </w:p>
    <w:p>
      <w:pPr>
        <w:spacing w:line="240" w:lineRule="auto"/>
        <w:rPr>
          <w:rFonts w:hAnsi="Times New Roman" w:cs="Times New Roman"/>
          <w:color w:val="000000"/>
          <w:sz w:val="24"/>
          <w:szCs w:val="24"/>
        </w:rPr>
      </w:pPr>
      <w:r>
        <w:rPr>
          <w:rFonts w:hAnsi="Times New Roman" w:cs="Times New Roman"/>
          <w:color w:val="000000"/>
          <w:sz w:val="24"/>
          <w:szCs w:val="24"/>
        </w:rPr>
        <w:t>б) переливать кровь, сыворотку через край пробирки.</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пользоваться автоматическими и полуавтоматическими устройствами дозирования проб, механическими и электронными пипетками, пипеточными дозаторами.</w:t>
      </w:r>
    </w:p>
    <w:p>
      <w:pPr>
        <w:spacing w:line="240" w:lineRule="auto"/>
        <w:rPr>
          <w:rFonts w:hAnsi="Times New Roman" w:cs="Times New Roman"/>
          <w:color w:val="000000"/>
          <w:sz w:val="24"/>
          <w:szCs w:val="24"/>
        </w:rPr>
      </w:pPr>
      <w:r>
        <w:rPr>
          <w:rFonts w:hAnsi="Times New Roman" w:cs="Times New Roman"/>
          <w:color w:val="000000"/>
          <w:sz w:val="24"/>
          <w:szCs w:val="24"/>
        </w:rPr>
        <w:t>5.1.27. При открывании пробок бутылок, пробирок с кровью или другими биологическими материалами следует не допускать разбрызгивания их содержимого.</w:t>
      </w:r>
    </w:p>
    <w:p>
      <w:pPr>
        <w:spacing w:line="240" w:lineRule="auto"/>
        <w:rPr>
          <w:rFonts w:hAnsi="Times New Roman" w:cs="Times New Roman"/>
          <w:color w:val="000000"/>
          <w:sz w:val="24"/>
          <w:szCs w:val="24"/>
        </w:rPr>
      </w:pPr>
      <w:r>
        <w:rPr>
          <w:rFonts w:hAnsi="Times New Roman" w:cs="Times New Roman"/>
          <w:color w:val="000000"/>
          <w:sz w:val="24"/>
          <w:szCs w:val="24"/>
        </w:rPr>
        <w:t>5.1.28. Порядок работы должен свести к минимуму риск заражения. Порядок работы в загрязненных зонах должен способствовать предотвращению заражения персонала. С этой целью на преаналитическом и аналитическом этапах следует использовать системы для перемещения лабораторных контейнеров, автоматические анализаторы, автоматизированные и роботизированные системы, мультимодальные комплексы.</w:t>
      </w:r>
    </w:p>
    <w:p>
      <w:pPr>
        <w:spacing w:line="240" w:lineRule="auto"/>
        <w:rPr>
          <w:rFonts w:hAnsi="Times New Roman" w:cs="Times New Roman"/>
          <w:color w:val="000000"/>
          <w:sz w:val="24"/>
          <w:szCs w:val="24"/>
        </w:rPr>
      </w:pPr>
      <w:r>
        <w:rPr>
          <w:rFonts w:hAnsi="Times New Roman" w:cs="Times New Roman"/>
          <w:color w:val="000000"/>
          <w:sz w:val="24"/>
          <w:szCs w:val="24"/>
        </w:rPr>
        <w:t>5.1.29. Потенциально инфицированные или токсичные стандартные образцы и контрольные материалы следует хранить, обрабатывать и использовать с той же степенью предосторожности, которая соответствует пробам с неизвестным риском.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в микробиологической лаборатории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При работе в микробиологической лаборатории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Аварийными ситуациями при работе в микробиологической лаборатории могут быть:</w:t>
      </w:r>
    </w:p>
    <w:p>
      <w:pPr>
        <w:spacing w:line="240" w:lineRule="auto"/>
        <w:rPr>
          <w:rFonts w:hAnsi="Times New Roman" w:cs="Times New Roman"/>
          <w:color w:val="000000"/>
          <w:sz w:val="24"/>
          <w:szCs w:val="24"/>
        </w:rPr>
      </w:pPr>
      <w:r>
        <w:rPr>
          <w:rFonts w:hAnsi="Times New Roman" w:cs="Times New Roman"/>
          <w:color w:val="000000"/>
          <w:sz w:val="24"/>
          <w:szCs w:val="24"/>
        </w:rPr>
        <w:t>замыкание, обрыв провода и, как следствие, возгорание оборудования или в проводке с возникновением пожара;</w:t>
      </w:r>
    </w:p>
    <w:p>
      <w:pPr>
        <w:spacing w:line="240" w:lineRule="auto"/>
        <w:rPr>
          <w:rFonts w:hAnsi="Times New Roman" w:cs="Times New Roman"/>
          <w:color w:val="000000"/>
          <w:sz w:val="24"/>
          <w:szCs w:val="24"/>
        </w:rPr>
      </w:pPr>
      <w:r>
        <w:rPr>
          <w:rFonts w:hAnsi="Times New Roman" w:cs="Times New Roman"/>
          <w:color w:val="000000"/>
          <w:sz w:val="24"/>
          <w:szCs w:val="24"/>
        </w:rPr>
        <w:t>замыкание, обрыв провода и, как следствие, поражение электрическим током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травмирование работника при падении после электротравмы;</w:t>
      </w:r>
    </w:p>
    <w:p>
      <w:pPr>
        <w:spacing w:line="240" w:lineRule="auto"/>
        <w:rPr>
          <w:rFonts w:hAnsi="Times New Roman" w:cs="Times New Roman"/>
          <w:color w:val="000000"/>
          <w:sz w:val="24"/>
          <w:szCs w:val="24"/>
        </w:rPr>
      </w:pPr>
      <w:r>
        <w:rPr>
          <w:rFonts w:hAnsi="Times New Roman" w:cs="Times New Roman"/>
          <w:color w:val="000000"/>
          <w:sz w:val="24"/>
          <w:szCs w:val="24"/>
        </w:rPr>
        <w:t>внезапное заболевание: резкое ухудшение самочувствия, мышечная судорога, болевой шок от чрезмерной статической нагрузки, неловкого движения и т. п.</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работе в микробиологической лаборатории к аварийным ситуациям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 разрыв перчаток;</w:t>
      </w:r>
    </w:p>
    <w:p>
      <w:pPr>
        <w:spacing w:line="240" w:lineRule="auto"/>
        <w:rPr>
          <w:rFonts w:hAnsi="Times New Roman" w:cs="Times New Roman"/>
          <w:color w:val="000000"/>
          <w:sz w:val="24"/>
          <w:szCs w:val="24"/>
        </w:rPr>
      </w:pPr>
      <w:r>
        <w:rPr>
          <w:rFonts w:hAnsi="Times New Roman" w:cs="Times New Roman"/>
          <w:color w:val="000000"/>
          <w:sz w:val="24"/>
          <w:szCs w:val="24"/>
        </w:rPr>
        <w:t>– проколы и порезы тканей колющим и режущим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 попадание исследуемого материала на слизистые оболочки и кожные покровы;</w:t>
      </w:r>
    </w:p>
    <w:p>
      <w:pPr>
        <w:spacing w:line="240" w:lineRule="auto"/>
        <w:rPr>
          <w:rFonts w:hAnsi="Times New Roman" w:cs="Times New Roman"/>
          <w:color w:val="000000"/>
          <w:sz w:val="24"/>
          <w:szCs w:val="24"/>
        </w:rPr>
      </w:pPr>
      <w:r>
        <w:rPr>
          <w:rFonts w:hAnsi="Times New Roman" w:cs="Times New Roman"/>
          <w:color w:val="000000"/>
          <w:sz w:val="24"/>
          <w:szCs w:val="24"/>
        </w:rPr>
        <w:t>– разлитие исследуемых биологических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6.3.2. При разлитии биологической жидкости на столе или полу место протечки покрыть абсорбирующим материалом (бумажные салфетки, марлевые тампоны, куски бумажной ткани). При больших утечках применяют гранулированные абсорбирующие материалы, подобные используемым для абсорбции разлитых едких химических реактивов. Применимы также гранулированные силикагели, превращающие жидкость в гель, который собирают в контейнер для биологических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6.3.3. Если в разлитой жидкости есть осколки стекла или другие предметы, удалить их при помощи плотных листов картона, пластиковых совочков, щипцов и пинцетов, а затем выбросить все в прочные биозащитные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6.3.4. После абсорбирования пролитой жидкости с поверхностей пола, стола и оборудования провести их обеззараживание 6-процентной перекисью водорода, 3-процентным хлорамином или другими рекомендованными средствами, двукратно протирая поверхности с интервалом в 15 минут, затем вымыть водой и высушить.</w:t>
      </w:r>
    </w:p>
    <w:p>
      <w:pPr>
        <w:spacing w:line="240" w:lineRule="auto"/>
        <w:rPr>
          <w:rFonts w:hAnsi="Times New Roman" w:cs="Times New Roman"/>
          <w:color w:val="000000"/>
          <w:sz w:val="24"/>
          <w:szCs w:val="24"/>
        </w:rPr>
      </w:pPr>
      <w:r>
        <w:rPr>
          <w:rFonts w:hAnsi="Times New Roman" w:cs="Times New Roman"/>
          <w:color w:val="000000"/>
          <w:sz w:val="24"/>
          <w:szCs w:val="24"/>
        </w:rPr>
        <w:t>6.3.5. При проведении мероприятий по ликвидации последствий пролития и разбрызгивания биологических жидкостей персонал должен применять СИЗ.</w:t>
      </w:r>
    </w:p>
    <w:p>
      <w:pPr>
        <w:spacing w:line="240" w:lineRule="auto"/>
        <w:rPr>
          <w:rFonts w:hAnsi="Times New Roman" w:cs="Times New Roman"/>
          <w:color w:val="000000"/>
          <w:sz w:val="24"/>
          <w:szCs w:val="24"/>
        </w:rPr>
      </w:pPr>
      <w:r>
        <w:rPr>
          <w:rFonts w:hAnsi="Times New Roman" w:cs="Times New Roman"/>
          <w:color w:val="000000"/>
          <w:sz w:val="24"/>
          <w:szCs w:val="24"/>
        </w:rPr>
        <w:t>6.3.6. Персоналу лаборатории, который мог быть заражен в результате аварии, если это необходимо при данной инфекции, провести профилактику (введение гамма-глобулина, сывороток, вакцин, антибиотиков и т. д.) и установить медицинское наблюдение на максимальный срок инкубационного периода (для инфекции, при работе с возбудителем которой произошла авария).</w:t>
      </w:r>
    </w:p>
    <w:p>
      <w:pPr>
        <w:spacing w:line="240" w:lineRule="auto"/>
        <w:rPr>
          <w:rFonts w:hAnsi="Times New Roman" w:cs="Times New Roman"/>
          <w:color w:val="000000"/>
          <w:sz w:val="24"/>
          <w:szCs w:val="24"/>
        </w:rPr>
      </w:pPr>
      <w:r>
        <w:rPr>
          <w:rFonts w:hAnsi="Times New Roman" w:cs="Times New Roman"/>
          <w:color w:val="000000"/>
          <w:sz w:val="24"/>
          <w:szCs w:val="24"/>
        </w:rPr>
        <w:t>6.3.7. В случае обнаружения нарушений требований охраны труда, которые создают угрозу здоровью или личной безопасности, работник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6.3.8. При несчастном случае, отравлении, внезапном заболевании необходимо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6.3.9.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по телефону 01.</w:t>
      </w:r>
    </w:p>
    <w:p>
      <w:pPr>
        <w:spacing w:line="240" w:lineRule="auto"/>
        <w:rPr>
          <w:rFonts w:hAnsi="Times New Roman" w:cs="Times New Roman"/>
          <w:color w:val="000000"/>
          <w:sz w:val="24"/>
          <w:szCs w:val="24"/>
        </w:rPr>
      </w:pPr>
      <w:r>
        <w:rPr>
          <w:rFonts w:hAnsi="Times New Roman" w:cs="Times New Roman"/>
          <w:color w:val="000000"/>
          <w:sz w:val="24"/>
          <w:szCs w:val="24"/>
        </w:rPr>
        <w:t>6.3.10.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Перед окончанием работы в лаборатории выключить вытяжную вентиляцию и опустить створки вытяжных шкафов, отключить электрооборудование, закрыть газовые и водопроводные краны.</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работы с биологическим материалом персонал обязан:</w:t>
      </w:r>
    </w:p>
    <w:p>
      <w:pPr>
        <w:spacing w:line="240" w:lineRule="auto"/>
        <w:rPr>
          <w:rFonts w:hAnsi="Times New Roman" w:cs="Times New Roman"/>
          <w:color w:val="000000"/>
          <w:sz w:val="24"/>
          <w:szCs w:val="24"/>
        </w:rPr>
      </w:pPr>
      <w:r>
        <w:rPr>
          <w:rFonts w:hAnsi="Times New Roman" w:cs="Times New Roman"/>
          <w:color w:val="000000"/>
          <w:sz w:val="24"/>
          <w:szCs w:val="24"/>
        </w:rPr>
        <w:t>– все биоматериалы убрать в хранилища (холодильники, термостаты, шкафы и т. д.);</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использованные стекла, пипетки, шпатели погрузить на одни сутки в банки с</w:t>
      </w:r>
      <w:r>
        <w:br/>
      </w:r>
      <w:r>
        <w:rPr>
          <w:rFonts w:hAnsi="Times New Roman" w:cs="Times New Roman"/>
          <w:color w:val="000000"/>
          <w:sz w:val="24"/>
          <w:szCs w:val="24"/>
        </w:rPr>
        <w:t>дезинфицирующим раствором, затем промыть и прокипятить;</w:t>
      </w:r>
    </w:p>
    <w:p>
      <w:pPr>
        <w:spacing w:line="240" w:lineRule="auto"/>
        <w:rPr>
          <w:rFonts w:hAnsi="Times New Roman" w:cs="Times New Roman"/>
          <w:color w:val="000000"/>
          <w:sz w:val="24"/>
          <w:szCs w:val="24"/>
        </w:rPr>
      </w:pPr>
      <w:r>
        <w:rPr>
          <w:rFonts w:hAnsi="Times New Roman" w:cs="Times New Roman"/>
          <w:color w:val="000000"/>
          <w:sz w:val="24"/>
          <w:szCs w:val="24"/>
        </w:rPr>
        <w:t>– остатки исследованного биоматериала продезинфицировать, после чего содержимое вылить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 посуду из-под кала, мочи и другого биоматериала, взятого от инфекционных больных, собрать в баки, подвергнуть обеззараживанию и слить в канализацию;</w:t>
      </w:r>
    </w:p>
    <w:p>
      <w:pPr>
        <w:spacing w:line="240" w:lineRule="auto"/>
        <w:rPr>
          <w:rFonts w:hAnsi="Times New Roman" w:cs="Times New Roman"/>
          <w:color w:val="000000"/>
          <w:sz w:val="24"/>
          <w:szCs w:val="24"/>
        </w:rPr>
      </w:pPr>
      <w:r>
        <w:rPr>
          <w:rFonts w:hAnsi="Times New Roman" w:cs="Times New Roman"/>
          <w:color w:val="000000"/>
          <w:sz w:val="24"/>
          <w:szCs w:val="24"/>
        </w:rPr>
        <w:t>– поверхности рабочих столов обработать дезинфицирующим раствором и вымыть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Обесточить применяемое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Проверить исправность оборудования, инструмента, убрать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7.2.3.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ad78c5281634ff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