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лаборанта по приготовлению дератизационных приманок отделения производства дезсредств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лаборанта по приготовлению дератизационных приманок отделения производства дезсредств.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лаборантом по приготовлению дератизационных приманок отделения производства дезсредств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заражения персонала при контактах с инфицированным биологическим материалом;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зрения при длительной работе на ПК (ПЭВМ), а также при микроскопировании;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инструментами или осколками посуды, используемой в процессе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нерациональные конструкции и расположение элементов рабочего места, что вызывает необходимость поддержания вынужденной рабочей позы, напряжение мышц, общее утомление и снижение работоспособности;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повышенный уровень токсических веществ в воздухе рабочей зоны, образующихся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рабочих столов.</w:t>
      </w:r>
    </w:p>
    <w:p>
      <w:pPr>
        <w:spacing w:line="240" w:lineRule="auto"/>
        <w:rPr>
          <w:rFonts w:hAnsi="Times New Roman" w:cs="Times New Roman"/>
          <w:color w:val="000000"/>
          <w:sz w:val="24"/>
          <w:szCs w:val="24"/>
        </w:rPr>
      </w:pPr>
      <w:r>
        <w:rPr>
          <w:rFonts w:hAnsi="Times New Roman" w:cs="Times New Roman"/>
          <w:color w:val="000000"/>
          <w:sz w:val="24"/>
          <w:szCs w:val="24"/>
        </w:rPr>
        <w:t>4.1.3. Тщательно проветрить помещение лаборантской.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работу местной вытяжной вентиляции, воздушного душирования и оснащенность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и целостность инвентаря, инструмента, лабораторных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целостности лабораторной посуды.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Допускается применение металлических стремянок-лестниц. Работа с ящиков и других посторонних предметов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Избегать контакта кожи и слизистых оболочек с кровью и другими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5.1.6. Приготовление и расфасовка родентицидных приманок и других форм осуществляются в производственных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5.1.7. Для хранения, выдачи и учета средств дератизации оборудуется складское помещение. Производственная деятельность в складском помещении не допускается. Помещение должно оборудоваться приточно-вытяжной вентиляцией, эффективность которой должна обеспечивать содержание вредных веществ в рабочей зоне не выше предельно допустимых концентраций.</w:t>
      </w:r>
    </w:p>
    <w:p>
      <w:pPr>
        <w:spacing w:line="240" w:lineRule="auto"/>
        <w:rPr>
          <w:rFonts w:hAnsi="Times New Roman" w:cs="Times New Roman"/>
          <w:color w:val="000000"/>
          <w:sz w:val="24"/>
          <w:szCs w:val="24"/>
        </w:rPr>
      </w:pPr>
      <w:r>
        <w:rPr>
          <w:rFonts w:hAnsi="Times New Roman" w:cs="Times New Roman"/>
          <w:color w:val="000000"/>
          <w:sz w:val="24"/>
          <w:szCs w:val="24"/>
        </w:rPr>
        <w:t>5.1.8. Склад должен быть оборудован водопроводом, канализацией, металлическими стеллажами. Полы и стены отделываются легкомоющимися материалами (кафель, линолеум, масляная краска). Рабочие столы также должны покрываться легкомоющимся материалом – кафелем, жестью оцинкованной, нержавеющей сталью, пластиком.</w:t>
      </w:r>
    </w:p>
    <w:p>
      <w:pPr>
        <w:spacing w:line="240" w:lineRule="auto"/>
        <w:rPr>
          <w:rFonts w:hAnsi="Times New Roman" w:cs="Times New Roman"/>
          <w:color w:val="000000"/>
          <w:sz w:val="24"/>
          <w:szCs w:val="24"/>
        </w:rPr>
      </w:pPr>
      <w:r>
        <w:rPr>
          <w:rFonts w:hAnsi="Times New Roman" w:cs="Times New Roman"/>
          <w:color w:val="000000"/>
          <w:sz w:val="24"/>
          <w:szCs w:val="24"/>
        </w:rPr>
        <w:t>5.1.9. Бытовые помещения, предназначенные для персонала, осуществляющего дератизационные мероприятия и производство средств дератизации, должны быть оборудованы двухсекционными шкафами для раздельного хранения рабочей и личной одежды, душевой, санитарным узлом.</w:t>
      </w:r>
    </w:p>
    <w:p>
      <w:pPr>
        <w:spacing w:line="240" w:lineRule="auto"/>
        <w:rPr>
          <w:rFonts w:hAnsi="Times New Roman" w:cs="Times New Roman"/>
          <w:color w:val="000000"/>
          <w:sz w:val="24"/>
          <w:szCs w:val="24"/>
        </w:rPr>
      </w:pPr>
      <w:r>
        <w:rPr>
          <w:rFonts w:hAnsi="Times New Roman" w:cs="Times New Roman"/>
          <w:color w:val="000000"/>
          <w:sz w:val="24"/>
          <w:szCs w:val="24"/>
        </w:rPr>
        <w:t>5.1.10. При включении электрооборудования в сеть необходимо проверить соответствие напряжения прибора, указанного в паспорте, напряжению в сети, а также наличие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5.1.11. Используемые нагревательные приборы должны иметь гладкую поверхность, быть доступны для легкой очистки и должны устанавливаться на теплоизолирующее негорючее основание.</w:t>
      </w:r>
    </w:p>
    <w:p>
      <w:pPr>
        <w:spacing w:line="240" w:lineRule="auto"/>
        <w:rPr>
          <w:rFonts w:hAnsi="Times New Roman" w:cs="Times New Roman"/>
          <w:color w:val="000000"/>
          <w:sz w:val="24"/>
          <w:szCs w:val="24"/>
        </w:rPr>
      </w:pPr>
      <w:r>
        <w:rPr>
          <w:rFonts w:hAnsi="Times New Roman" w:cs="Times New Roman"/>
          <w:color w:val="000000"/>
          <w:sz w:val="24"/>
          <w:szCs w:val="24"/>
        </w:rPr>
        <w:t>5.1.12. Следует следить за целостностью стеклянных приборов, оборудования и посуды и не допускать использования в работе предметов, имеющих трещины и сколы.</w:t>
      </w:r>
    </w:p>
    <w:p>
      <w:pPr>
        <w:spacing w:line="240" w:lineRule="auto"/>
        <w:rPr>
          <w:rFonts w:hAnsi="Times New Roman" w:cs="Times New Roman"/>
          <w:color w:val="000000"/>
          <w:sz w:val="24"/>
          <w:szCs w:val="24"/>
        </w:rPr>
      </w:pPr>
      <w:r>
        <w:rPr>
          <w:rFonts w:hAnsi="Times New Roman" w:cs="Times New Roman"/>
          <w:color w:val="000000"/>
          <w:sz w:val="24"/>
          <w:szCs w:val="24"/>
        </w:rPr>
        <w:t>5.1.13. Рабочие места для проведения исследований мочи и кала, биохимических, серологических и гормональных исследований должны быть оборудованы вытяжными шкафами с механическим побуждением.</w:t>
      </w:r>
    </w:p>
    <w:p>
      <w:pPr>
        <w:spacing w:line="240" w:lineRule="auto"/>
        <w:rPr>
          <w:rFonts w:hAnsi="Times New Roman" w:cs="Times New Roman"/>
          <w:color w:val="000000"/>
          <w:sz w:val="24"/>
          <w:szCs w:val="24"/>
        </w:rPr>
      </w:pPr>
      <w:r>
        <w:rPr>
          <w:rFonts w:hAnsi="Times New Roman" w:cs="Times New Roman"/>
          <w:color w:val="000000"/>
          <w:sz w:val="24"/>
          <w:szCs w:val="24"/>
        </w:rPr>
        <w:t>5.1.14. Скорость движения воздуха в полностью открытых створках вытяжного шкафа должна быть 0,3 м/сек.</w:t>
      </w:r>
    </w:p>
    <w:p>
      <w:pPr>
        <w:spacing w:line="240" w:lineRule="auto"/>
        <w:rPr>
          <w:rFonts w:hAnsi="Times New Roman" w:cs="Times New Roman"/>
          <w:color w:val="000000"/>
          <w:sz w:val="24"/>
          <w:szCs w:val="24"/>
        </w:rPr>
      </w:pPr>
      <w:r>
        <w:rPr>
          <w:rFonts w:hAnsi="Times New Roman" w:cs="Times New Roman"/>
          <w:color w:val="000000"/>
          <w:sz w:val="24"/>
          <w:szCs w:val="24"/>
        </w:rPr>
        <w:t>5.1.15. Створки (дверцы) вытяжного шкафа во время работы следует держать максимально закрытыми (опущенными с небольшим зазором внизу для тяги). Открывать их можно только на время обслуживания приборов и установок. Приподнятые створки должны прочно укрепляться приспособлениями, исключающими неожиданное падение этих створок. Газовые и водяные краны вытяжных шкафов должны быть расположены у передних бортов (краев) и установлены с учетом невозможности случайного открытия крана.</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электроприборы и работать с ними, стоя на влажном полу;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влажными руками к включенному оборудованию;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выдергивать вилку за шнур;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электрооборудование емкость с жидкостью или препаратами;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использование электроплиток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использовать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5.1.18. Дезинфицировать и мыть руки с мылом всякий раз при выходе из помещений, перед едой и смене работы (дезинфицирующие растворы: 2% раствор перекиси водорода, 70% этиловый спирт).</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5.1.20. Содержать рабочее место в чистоте, не загромождать демонстрационный стол посторонними предметами, своевременно убирать с пола упавшие предметы и др.</w:t>
      </w:r>
    </w:p>
    <w:p>
      <w:pPr>
        <w:spacing w:line="240" w:lineRule="auto"/>
        <w:rPr>
          <w:rFonts w:hAnsi="Times New Roman" w:cs="Times New Roman"/>
          <w:color w:val="000000"/>
          <w:sz w:val="24"/>
          <w:szCs w:val="24"/>
        </w:rPr>
      </w:pPr>
      <w:r>
        <w:rPr>
          <w:rFonts w:hAnsi="Times New Roman" w:cs="Times New Roman"/>
          <w:color w:val="000000"/>
          <w:sz w:val="24"/>
          <w:szCs w:val="24"/>
        </w:rPr>
        <w:t>5.1.21.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стендами, инвентарем,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5.1.22. Хранить приборы и оборудование в шкафах.</w:t>
      </w:r>
    </w:p>
    <w:p>
      <w:pPr>
        <w:spacing w:line="240" w:lineRule="auto"/>
        <w:rPr>
          <w:rFonts w:hAnsi="Times New Roman" w:cs="Times New Roman"/>
          <w:color w:val="000000"/>
          <w:sz w:val="24"/>
          <w:szCs w:val="24"/>
        </w:rPr>
      </w:pPr>
      <w:r>
        <w:rPr>
          <w:rFonts w:hAnsi="Times New Roman" w:cs="Times New Roman"/>
          <w:color w:val="000000"/>
          <w:sz w:val="24"/>
          <w:szCs w:val="24"/>
        </w:rPr>
        <w:t>5.1.23. Не оставлять без присмотра работающие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5.1.24. Все электрические приборы должны иметь указатели напряжения, на которое они рассчитаны, и их полярность.</w:t>
      </w:r>
    </w:p>
    <w:p>
      <w:pPr>
        <w:spacing w:line="240" w:lineRule="auto"/>
        <w:rPr>
          <w:rFonts w:hAnsi="Times New Roman" w:cs="Times New Roman"/>
          <w:color w:val="000000"/>
          <w:sz w:val="24"/>
          <w:szCs w:val="24"/>
        </w:rPr>
      </w:pPr>
      <w:r>
        <w:rPr>
          <w:rFonts w:hAnsi="Times New Roman" w:cs="Times New Roman"/>
          <w:color w:val="000000"/>
          <w:sz w:val="24"/>
          <w:szCs w:val="24"/>
        </w:rPr>
        <w:t>5.1.25.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5.1.26.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5.1.27.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разливе легковоспламеняющихся жидкостей или органических веществ немедленно погасить открытый огонь спиртовки и сообщить об этом учителю (преподавателю).</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Разлитый водный раствор кислоты или щелочи засыпать сухим песком, переместить адсорбент от краев разлива к середине, собрать в полиэтиленовый мешочек и плотно завязать. Место разлива обработать нейтрализующим раствором, а затем промыть водой.</w:t>
      </w:r>
    </w:p>
    <w:p>
      <w:pPr>
        <w:spacing w:line="240" w:lineRule="auto"/>
        <w:rPr>
          <w:rFonts w:hAnsi="Times New Roman" w:cs="Times New Roman"/>
          <w:color w:val="000000"/>
          <w:sz w:val="24"/>
          <w:szCs w:val="24"/>
        </w:rPr>
      </w:pPr>
      <w:r>
        <w:rPr>
          <w:rFonts w:hAnsi="Times New Roman" w:cs="Times New Roman"/>
          <w:color w:val="000000"/>
          <w:sz w:val="24"/>
          <w:szCs w:val="24"/>
        </w:rPr>
        <w:t>6.3.6. При разливе ЛВЖ и органических веществ объемом до 50 мл погасить открытый огонь спиртовки и проветрить помещение. Если разлито более 100 мл, удалить студентов из лаборатории, погасить открытый огонь спиртовки и отключить систему электроснабжения помещения устройством вне лаборатории. Разлитую жидкость засыпать сухим песком или опилками, влажный адсорбент собрать деревянным совком в закрывающуюся тару и проветрить помещение до полного исчезновения запаха.</w:t>
      </w:r>
    </w:p>
    <w:p>
      <w:pPr>
        <w:spacing w:line="240" w:lineRule="auto"/>
        <w:rPr>
          <w:rFonts w:hAnsi="Times New Roman" w:cs="Times New Roman"/>
          <w:color w:val="000000"/>
          <w:sz w:val="24"/>
          <w:szCs w:val="24"/>
        </w:rPr>
      </w:pPr>
      <w:r>
        <w:rPr>
          <w:rFonts w:hAnsi="Times New Roman" w:cs="Times New Roman"/>
          <w:color w:val="000000"/>
          <w:sz w:val="24"/>
          <w:szCs w:val="24"/>
        </w:rPr>
        <w:t>6.3.7. При разливе ЛВЖ и их загорании немедленно сообщить о пожаре в пожарную часть и приступить к тушению очага возгорания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приборы от электрической сети, убрать все химреактивы на свои места в лаборантскую в закрывающиеся на замки шкафы и сейфы. Выключить вентиляцию вытяжного шкафа, закрыть вентили водопровода.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5c5e3107a074c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