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лаборанта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лаборанта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лаборанта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лаборанта;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лаборанта;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лаборанта;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лаборантом;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лаборантом.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для лаборантов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на автомобильном транспорте, </w:t>
      </w:r>
      <w:r>
        <w:rPr>
          <w:rFonts w:hAnsi="Times New Roman" w:cs="Times New Roman"/>
          <w:color w:val="000000"/>
          <w:sz w:val="24"/>
          <w:szCs w:val="24"/>
        </w:rPr>
        <w:t>Приказ Минтруда от 09.12.2020 № 871н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лаборантом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лаборант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лаборанта могут воздействовать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заражения персонала при контактах с инфицированным биологическим материалом;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напряжение зрения при длительной работе на ПК (ПЭВМ), а также при микроскопировании;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травмирования инструментами или осколками посуды, используемой в процессе работы;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произойти через тело человека;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нерациональные конструкции и расположение элементов рабочего места, что вызывает необходимость поддержания вынужденной рабочей позы, напряжение мышц, общее утомление и снижение работоспособности;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недостаточное освещение рабочего места;</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повышенный уровень токсических веществ в воздухе рабочей зоны, образующихся в процессе работы.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лаборатории</w:t>
      </w:r>
      <w:r>
        <w:rPr>
          <w:rFonts w:hAnsi="Times New Roman" w:cs="Times New Roman"/>
          <w:color w:val="000000"/>
          <w:sz w:val="24"/>
          <w:szCs w:val="24"/>
        </w:rPr>
        <w:t>, представляющих угрозу жизни и здоровью работников, при выполнении работ лаборантом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Надеть и застегнуть на все пуговицы санитарную одежду (завязать завязки), не допуская свисающих концов одежды. Подготовить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Не закалывать одежду булавками, иголками,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работу местной вытяжной вентиляции, воздушного душирования и оснащенность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исправность и целостность инвентаря, инструмента, лабораторных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4.1.4. Подготовить рабочее место для безопасной работы: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производственного стола, стеллажа, прочность крепления оборудования к фундаментам и подставкам;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 на рабочем столе, подставке;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удобно и устойчиво разместить инструмент, приспособления;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освещения рабочей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и оголенных концов электропроводки;</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закрытия всех токоведущих и пусковых устройств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посторонних предметов внутри и вокруг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выбоин, трещин и других неровностей на рабочих поверхностях рабочих столов.</w:t>
      </w:r>
    </w:p>
    <w:p>
      <w:pPr>
        <w:spacing w:line="240" w:lineRule="auto"/>
        <w:rPr>
          <w:rFonts w:hAnsi="Times New Roman" w:cs="Times New Roman"/>
          <w:color w:val="000000"/>
          <w:sz w:val="24"/>
          <w:szCs w:val="24"/>
        </w:rPr>
      </w:pPr>
      <w:r>
        <w:rPr>
          <w:rFonts w:hAnsi="Times New Roman" w:cs="Times New Roman"/>
          <w:color w:val="000000"/>
          <w:sz w:val="24"/>
          <w:szCs w:val="24"/>
        </w:rPr>
        <w:t>4.1.5. Произвести необходимую сборку оборудования, правильно установить и надежно закрепить съемные детали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4.1.6. Убедиться в целостности лабораторной посуды.</w:t>
      </w:r>
    </w:p>
    <w:p>
      <w:pPr>
        <w:spacing w:line="240" w:lineRule="auto"/>
        <w:rPr>
          <w:rFonts w:hAnsi="Times New Roman" w:cs="Times New Roman"/>
          <w:color w:val="000000"/>
          <w:sz w:val="24"/>
          <w:szCs w:val="24"/>
        </w:rPr>
      </w:pPr>
      <w:r>
        <w:rPr>
          <w:rFonts w:hAnsi="Times New Roman" w:cs="Times New Roman"/>
          <w:color w:val="000000"/>
          <w:sz w:val="24"/>
          <w:szCs w:val="24"/>
        </w:rPr>
        <w:t>4.1.7. Лаборатория должна быть укомплектована аптечкой первой помощи. Проверить наличие аптечки первой помощи и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4.1.8. Тщательно проветрить помещение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4.1.9.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Производственные процессы следует проводить только при наличии исправных защитных ограждений, блокировок, пусковой аппаратуры,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аптечки первой помощи,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исправные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Допускается применение металлических стремянок-лестниц. Работа с ящиков и других посторонних предметов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5.1.5. Избегать контакта кожи и слизистых оболочек с кровью и другими биологическими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5.1.6. Работать с исследуемым материалом необходимо в резиновых перчатках, избегая уколов и порезов.</w:t>
      </w:r>
    </w:p>
    <w:p>
      <w:pPr>
        <w:spacing w:line="240" w:lineRule="auto"/>
        <w:rPr>
          <w:rFonts w:hAnsi="Times New Roman" w:cs="Times New Roman"/>
          <w:color w:val="000000"/>
          <w:sz w:val="24"/>
          <w:szCs w:val="24"/>
        </w:rPr>
      </w:pPr>
      <w:r>
        <w:rPr>
          <w:rFonts w:hAnsi="Times New Roman" w:cs="Times New Roman"/>
          <w:color w:val="000000"/>
          <w:sz w:val="24"/>
          <w:szCs w:val="24"/>
        </w:rPr>
        <w:t>5.1.7. При транспортировке биоматериал должен помещаться в пробирки, закрывающиеся резиновыми или полимерными пробками, а сопроводительная документация — в упаковку, исключающую возможность ее загрязнения биоматериалом. Не допускается помещать бланки направлений в пробирки с кровью или иными биологическими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5.1.8. Транспортировка должна осуществляться в закрытых контейнерах, регулярно подвергающихся дезинфекционной обработке.</w:t>
      </w:r>
    </w:p>
    <w:p>
      <w:pPr>
        <w:spacing w:line="240" w:lineRule="auto"/>
        <w:rPr>
          <w:rFonts w:hAnsi="Times New Roman" w:cs="Times New Roman"/>
          <w:color w:val="000000"/>
          <w:sz w:val="24"/>
          <w:szCs w:val="24"/>
        </w:rPr>
      </w:pPr>
      <w:r>
        <w:rPr>
          <w:rFonts w:hAnsi="Times New Roman" w:cs="Times New Roman"/>
          <w:color w:val="000000"/>
          <w:sz w:val="24"/>
          <w:szCs w:val="24"/>
        </w:rPr>
        <w:t>5.1.9. Все повреждения кожи на руках должны быть закрыты лейкопластырем или напальчниками.</w:t>
      </w:r>
    </w:p>
    <w:p>
      <w:pPr>
        <w:spacing w:line="240" w:lineRule="auto"/>
        <w:rPr>
          <w:rFonts w:hAnsi="Times New Roman" w:cs="Times New Roman"/>
          <w:color w:val="000000"/>
          <w:sz w:val="24"/>
          <w:szCs w:val="24"/>
        </w:rPr>
      </w:pPr>
      <w:r>
        <w:rPr>
          <w:rFonts w:hAnsi="Times New Roman" w:cs="Times New Roman"/>
          <w:color w:val="000000"/>
          <w:sz w:val="24"/>
          <w:szCs w:val="24"/>
        </w:rPr>
        <w:t>5.1.10. При пипетировании крови следует использовать автоматические пипетки, а в случае их отсутствия — резиновые груши. Запрещается пипетирование крови ртом.</w:t>
      </w:r>
    </w:p>
    <w:p>
      <w:pPr>
        <w:spacing w:line="240" w:lineRule="auto"/>
        <w:rPr>
          <w:rFonts w:hAnsi="Times New Roman" w:cs="Times New Roman"/>
          <w:color w:val="000000"/>
          <w:sz w:val="24"/>
          <w:szCs w:val="24"/>
        </w:rPr>
      </w:pPr>
      <w:r>
        <w:rPr>
          <w:rFonts w:hAnsi="Times New Roman" w:cs="Times New Roman"/>
          <w:color w:val="000000"/>
          <w:sz w:val="24"/>
          <w:szCs w:val="24"/>
        </w:rPr>
        <w:t>5.1.11. При открывании пробок, бутылок, пробирок с кровью или другими биологическими материалами следует не допускать разбрызгивания их содержимого.</w:t>
      </w:r>
    </w:p>
    <w:p>
      <w:pPr>
        <w:spacing w:line="240" w:lineRule="auto"/>
        <w:rPr>
          <w:rFonts w:hAnsi="Times New Roman" w:cs="Times New Roman"/>
          <w:color w:val="000000"/>
          <w:sz w:val="24"/>
          <w:szCs w:val="24"/>
        </w:rPr>
      </w:pPr>
      <w:r>
        <w:rPr>
          <w:rFonts w:hAnsi="Times New Roman" w:cs="Times New Roman"/>
          <w:color w:val="000000"/>
          <w:sz w:val="24"/>
          <w:szCs w:val="24"/>
        </w:rPr>
        <w:t>5.1.12. При хранении потенциально инфицированных материалов в холодильнике необходимо помещать их в полиэтиленовый пакет.</w:t>
      </w:r>
    </w:p>
    <w:p>
      <w:pPr>
        <w:spacing w:line="240" w:lineRule="auto"/>
        <w:rPr>
          <w:rFonts w:hAnsi="Times New Roman" w:cs="Times New Roman"/>
          <w:color w:val="000000"/>
          <w:sz w:val="24"/>
          <w:szCs w:val="24"/>
        </w:rPr>
      </w:pPr>
      <w:r>
        <w:rPr>
          <w:rFonts w:hAnsi="Times New Roman" w:cs="Times New Roman"/>
          <w:color w:val="000000"/>
          <w:sz w:val="24"/>
          <w:szCs w:val="24"/>
        </w:rPr>
        <w:t>5.1.13. Растворы для нейтрализации концентрированных кислот и щелочей должны находиться на стеллаже (полке) в течение всего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5.1.14. При включении электрооборудования в сеть необходимо проверить соответствие напряжения прибора, указанного в паспорте, напряжению в сети, а также наличие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5.1.15. Используемые нагревательные приборы должны иметь гладкую поверхность, быть доступны для легкой очистки и должны устанавливаться на теплоизолирующее негорючее основание.</w:t>
      </w:r>
    </w:p>
    <w:p>
      <w:pPr>
        <w:spacing w:line="240" w:lineRule="auto"/>
        <w:rPr>
          <w:rFonts w:hAnsi="Times New Roman" w:cs="Times New Roman"/>
          <w:color w:val="000000"/>
          <w:sz w:val="24"/>
          <w:szCs w:val="24"/>
        </w:rPr>
      </w:pPr>
      <w:r>
        <w:rPr>
          <w:rFonts w:hAnsi="Times New Roman" w:cs="Times New Roman"/>
          <w:color w:val="000000"/>
          <w:sz w:val="24"/>
          <w:szCs w:val="24"/>
        </w:rPr>
        <w:t>5.1.16. Следует следить за целостностью стеклянных приборов, оборудования и посуды и не допускать использования в работе предметов, имеющих трещины и сколы.</w:t>
      </w:r>
    </w:p>
    <w:p>
      <w:pPr>
        <w:spacing w:line="240" w:lineRule="auto"/>
        <w:rPr>
          <w:rFonts w:hAnsi="Times New Roman" w:cs="Times New Roman"/>
          <w:color w:val="000000"/>
          <w:sz w:val="24"/>
          <w:szCs w:val="24"/>
        </w:rPr>
      </w:pPr>
      <w:r>
        <w:rPr>
          <w:rFonts w:hAnsi="Times New Roman" w:cs="Times New Roman"/>
          <w:color w:val="000000"/>
          <w:sz w:val="24"/>
          <w:szCs w:val="24"/>
        </w:rPr>
        <w:t>5.1.17. Рабочие места для проведения исследований мочи и кала, биохимических, серологических и гормональных исследований должны быть оборудованы вытяжными шкафами с механическим побуждением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5.1.18. Скорость движения воздуха в полностью открытых створках вытяжного шкафа должна быть 0,3 м/с.</w:t>
      </w:r>
    </w:p>
    <w:p>
      <w:pPr>
        <w:spacing w:line="240" w:lineRule="auto"/>
        <w:rPr>
          <w:rFonts w:hAnsi="Times New Roman" w:cs="Times New Roman"/>
          <w:color w:val="000000"/>
          <w:sz w:val="24"/>
          <w:szCs w:val="24"/>
        </w:rPr>
      </w:pPr>
      <w:r>
        <w:rPr>
          <w:rFonts w:hAnsi="Times New Roman" w:cs="Times New Roman"/>
          <w:color w:val="000000"/>
          <w:sz w:val="24"/>
          <w:szCs w:val="24"/>
        </w:rPr>
        <w:t>5.1.19. Створки (дверцы) вытяжного шкафа во время работы следует держать максимально закрытыми (опущенными с небольшим зазором внизу для тяги). Открывать их можно только на время обслуживания приборов и установок. Приподнятые створки должны прочно укрепляться приспособлениями, исключающими неожиданное падение этих створок. Газовые и водяные краны вытяжных шкафов должны быть расположены у передних бортов (краев) и установлены с учетом невозможности случайного открытия крана.</w:t>
      </w:r>
    </w:p>
    <w:p>
      <w:pPr>
        <w:spacing w:line="240" w:lineRule="auto"/>
        <w:rPr>
          <w:rFonts w:hAnsi="Times New Roman" w:cs="Times New Roman"/>
          <w:color w:val="000000"/>
          <w:sz w:val="24"/>
          <w:szCs w:val="24"/>
        </w:rPr>
      </w:pPr>
      <w:r>
        <w:rPr>
          <w:rFonts w:hAnsi="Times New Roman" w:cs="Times New Roman"/>
          <w:color w:val="000000"/>
          <w:sz w:val="24"/>
          <w:szCs w:val="24"/>
        </w:rPr>
        <w:t>5.1.20. При эксплуатации центрифуг необходимо соблюдать следующие требования: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загрузке центрифуги стаканами или пробирками соблюдать правила попарного уравновешивания;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включением центрифуги в электрическую сеть необходимо проверить, хорошо ли привинчена крышка к корпусу;</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центрифугу в электрическую сеть следует плавно при помощи реостата, после отключения надо дать возможность ротору остановиться, тормозить ротор рукой запрещается;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 окончании цикла центрифугирования открывать центрифугу можно не ранее чем через 15 минут после ее остановки, после работы центрифугу следует осмотреть и протереть.</w:t>
      </w:r>
    </w:p>
    <w:p>
      <w:pPr>
        <w:spacing w:line="240" w:lineRule="auto"/>
        <w:rPr>
          <w:rFonts w:hAnsi="Times New Roman" w:cs="Times New Roman"/>
          <w:color w:val="000000"/>
          <w:sz w:val="24"/>
          <w:szCs w:val="24"/>
        </w:rPr>
      </w:pPr>
      <w:r>
        <w:rPr>
          <w:rFonts w:hAnsi="Times New Roman" w:cs="Times New Roman"/>
          <w:color w:val="000000"/>
          <w:sz w:val="24"/>
          <w:szCs w:val="24"/>
        </w:rPr>
        <w:t>5.1.21. При эксплуатации воздушных или жидкостных термостатов запрещается ставить в них легковоспламеняющиеся вещества. Очистку и дезинфекцию термостата следует проводить только после отключения его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5.1.22. При эксплуатации рефрижераторов (холодильников) не допускается закрывать вентиляционные отверстия и затруднять охлаждение конденсаторного блока. Перестановка и перемещение без холодильников должны проводиться при участии специалиста.</w:t>
      </w:r>
    </w:p>
    <w:p>
      <w:pPr>
        <w:spacing w:line="240" w:lineRule="auto"/>
        <w:rPr>
          <w:rFonts w:hAnsi="Times New Roman" w:cs="Times New Roman"/>
          <w:color w:val="000000"/>
          <w:sz w:val="24"/>
          <w:szCs w:val="24"/>
        </w:rPr>
      </w:pPr>
      <w:r>
        <w:rPr>
          <w:rFonts w:hAnsi="Times New Roman" w:cs="Times New Roman"/>
          <w:color w:val="000000"/>
          <w:sz w:val="24"/>
          <w:szCs w:val="24"/>
        </w:rPr>
        <w:t>5.1.23. Слив отходов летучих веществ, распространяющих резкий, неприятный запах, должен осуществляться в раковину, расположенную в вытяжном шкафу, с подведенным к ней водопроводным краном.</w:t>
      </w:r>
    </w:p>
    <w:p>
      <w:pPr>
        <w:spacing w:line="240" w:lineRule="auto"/>
        <w:rPr>
          <w:rFonts w:hAnsi="Times New Roman" w:cs="Times New Roman"/>
          <w:color w:val="000000"/>
          <w:sz w:val="24"/>
          <w:szCs w:val="24"/>
        </w:rPr>
      </w:pPr>
      <w:r>
        <w:rPr>
          <w:rFonts w:hAnsi="Times New Roman" w:cs="Times New Roman"/>
          <w:color w:val="000000"/>
          <w:sz w:val="24"/>
          <w:szCs w:val="24"/>
        </w:rPr>
        <w:t>5.1.24. Лабораторные столы для микроскопических и других точных исследований должны располагаться у окон.</w:t>
      </w:r>
    </w:p>
    <w:p>
      <w:pPr>
        <w:spacing w:line="240" w:lineRule="auto"/>
        <w:rPr>
          <w:rFonts w:hAnsi="Times New Roman" w:cs="Times New Roman"/>
          <w:color w:val="000000"/>
          <w:sz w:val="24"/>
          <w:szCs w:val="24"/>
        </w:rPr>
      </w:pPr>
      <w:r>
        <w:rPr>
          <w:rFonts w:hAnsi="Times New Roman" w:cs="Times New Roman"/>
          <w:color w:val="000000"/>
          <w:sz w:val="24"/>
          <w:szCs w:val="24"/>
        </w:rPr>
        <w:t>5.1.25. Для предотвращения переутомления и порчи зрения при микроскопировании и пользовании другими оптическими приборами необходимо обеспечить освещение поля зрения, предусмотренное для данного микроскопа или прибора. При работе не следует закрывать неработающий глаз, работать попеременно то одним, то другим глазом. При утомлении зрения следует делать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5.1.26. Рядом с каждыми аналитическими весами необходимо иметь дополнительные светильники.</w:t>
      </w:r>
    </w:p>
    <w:p>
      <w:pPr>
        <w:spacing w:line="240" w:lineRule="auto"/>
        <w:rPr>
          <w:rFonts w:hAnsi="Times New Roman" w:cs="Times New Roman"/>
          <w:color w:val="000000"/>
          <w:sz w:val="24"/>
          <w:szCs w:val="24"/>
        </w:rPr>
      </w:pPr>
      <w:r>
        <w:rPr>
          <w:rFonts w:hAnsi="Times New Roman" w:cs="Times New Roman"/>
          <w:color w:val="000000"/>
          <w:sz w:val="24"/>
          <w:szCs w:val="24"/>
        </w:rPr>
        <w:t>5.1.27. В случае отсутствия централизованной подачи газов баллоны со сжатыми газами должны быть надежно установлены и закреплены в вертикальном положении. Баллоны должны иметь предохранительные колпаки. Их нельзя помещать в места, освещаемые прямыми солнечными лучами, вблизи нагревательных и отопительных приборов. Расстояние от радиаторов и других отопительных приборов до баллонов должно быть не менее 1 м, а от источников тепла с открытым огнем — не менее 5 м. Баллоны не должны соприкасаться с электрическими проводами и кабелями.</w:t>
      </w:r>
    </w:p>
    <w:p>
      <w:pPr>
        <w:spacing w:line="240" w:lineRule="auto"/>
        <w:rPr>
          <w:rFonts w:hAnsi="Times New Roman" w:cs="Times New Roman"/>
          <w:color w:val="000000"/>
          <w:sz w:val="24"/>
          <w:szCs w:val="24"/>
        </w:rPr>
      </w:pPr>
      <w:r>
        <w:rPr>
          <w:rFonts w:hAnsi="Times New Roman" w:cs="Times New Roman"/>
          <w:color w:val="000000"/>
          <w:sz w:val="24"/>
          <w:szCs w:val="24"/>
        </w:rPr>
        <w:t>5.1.28. Выпуск газа из баллона должен осуществляться через редуктор, предназначенный исключительно для данного газа. Вентиль редуктора следует открывать медленно. Не допускается нахождение во время открывания вентиля баллона перед редуктором по направлению оси штуцера вентиля. При опорожнении баллона в нем должно оставаться избыточное давление не менее 0,5 кг/см.</w:t>
      </w:r>
    </w:p>
    <w:p>
      <w:pPr>
        <w:spacing w:line="240" w:lineRule="auto"/>
        <w:rPr>
          <w:rFonts w:hAnsi="Times New Roman" w:cs="Times New Roman"/>
          <w:color w:val="000000"/>
          <w:sz w:val="24"/>
          <w:szCs w:val="24"/>
        </w:rPr>
      </w:pPr>
      <w:r>
        <w:rPr>
          <w:rFonts w:hAnsi="Times New Roman" w:cs="Times New Roman"/>
          <w:color w:val="000000"/>
          <w:sz w:val="24"/>
          <w:szCs w:val="24"/>
        </w:rPr>
        <w:t>5.1.29. Для использования разрешаются только баллоны, имеющие надписи и окраску, установленную требованиями для данного газа, снабженные защитными колпаками.</w:t>
      </w:r>
    </w:p>
    <w:p>
      <w:pPr>
        <w:spacing w:line="240" w:lineRule="auto"/>
        <w:rPr>
          <w:rFonts w:hAnsi="Times New Roman" w:cs="Times New Roman"/>
          <w:color w:val="000000"/>
          <w:sz w:val="24"/>
          <w:szCs w:val="24"/>
        </w:rPr>
      </w:pPr>
      <w:r>
        <w:rPr>
          <w:rFonts w:hAnsi="Times New Roman" w:cs="Times New Roman"/>
          <w:color w:val="000000"/>
          <w:sz w:val="24"/>
          <w:szCs w:val="24"/>
        </w:rPr>
        <w:t>5.1.30. В помещении лаборатории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зажженные горелки и другие нагревательные приборы, держать вблизи горящих горелок вату, марлю, спирт и другие воспламеняющиеся вещества и предметы;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убирать случайно пролитые огнеопасные жидкости при зажженных горелках и включенных электронагревательных приборах;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зажигать огонь и включать электроосвещение, электрооборудование (приборы, аппараты), если в лаборатории пахнет газом. Предварительно необходимо определить и ликвидировать утечку газа и проветрить помещение. Место утечки газа определяется с помощью мыльной эмульсии;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наливать в горящую спиртовку горючее, пользоваться спиртовкой, не имеющей металлической трубки и шайбы для сжатия фитиля;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работы, связанные с перегонкой, экстрагированием, растиранием вредных веществ и т. д., при неработающей или неисправной вентиляции;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работе в вытяжном шкафу держать голову под тягой, пробовать на вкус и вдыхать неизвестные вещества, наклонять голову над сосудом, в котором кипит какая-либо жидкость;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на рабочих столах и стеллажах запасы токсических, огне- и взрывоопасных веществ, хранить и применять реактивы без этикеток, а также какие-либо вещества неизвестного происхождения;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а также хранить и принимать пищу, пользоваться косметикой в рабочих помещениях;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не связанные с заданием и не предусмотренные методиками проведения исследований;</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загромождать проходы и коридоры, а также подходы к средствам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5.1.31. Во время работы лаборант должен неукоснительно соблюдать требования асептики и антисептики, правила личной гигиены. Требовать того же от ассистентов. Перед и после каждого контакта с материалом лаборант должен мыть руки с последующей их обработкой одним из лицензированных бактерицидных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5.1.32. Запрещается работать на несправном оборудовании, с поврежденными разъемами, без заземления, при снятых стенках корпуса.</w:t>
      </w:r>
    </w:p>
    <w:p>
      <w:pPr>
        <w:spacing w:line="240" w:lineRule="auto"/>
        <w:rPr>
          <w:rFonts w:hAnsi="Times New Roman" w:cs="Times New Roman"/>
          <w:color w:val="000000"/>
          <w:sz w:val="24"/>
          <w:szCs w:val="24"/>
        </w:rPr>
      </w:pPr>
      <w:r>
        <w:rPr>
          <w:rFonts w:hAnsi="Times New Roman" w:cs="Times New Roman"/>
          <w:color w:val="000000"/>
          <w:sz w:val="24"/>
          <w:szCs w:val="24"/>
        </w:rPr>
        <w:t>5.1.33. Запрещается самостоятельно производить ремонт электромедицинского и другого электрооборудования: открывать корпус, заменять лампы, предохранители, разъемы, шнуры и пр. Запрещается использовать оборудование для не предназначенных для него работ или в несоответствующих условиях.</w:t>
      </w:r>
    </w:p>
    <w:p>
      <w:pPr>
        <w:spacing w:line="240" w:lineRule="auto"/>
        <w:rPr>
          <w:rFonts w:hAnsi="Times New Roman" w:cs="Times New Roman"/>
          <w:color w:val="000000"/>
          <w:sz w:val="24"/>
          <w:szCs w:val="24"/>
        </w:rPr>
      </w:pPr>
      <w:r>
        <w:rPr>
          <w:rFonts w:hAnsi="Times New Roman" w:cs="Times New Roman"/>
          <w:color w:val="000000"/>
          <w:sz w:val="24"/>
          <w:szCs w:val="24"/>
        </w:rPr>
        <w:t>5.1.34.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электроприборы и работать с ними, стоя на влажном полу;</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влажными руками к включенному оборудованию;</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выдергивать вилку за шнур;</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ставить на электрооборудование емкость с жидкостью или препаратами;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использовать электроплитки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5.1.35. При работе использовать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5.1.36. Дезинфицировать и мыть руки с мылом всякий раз при выходе из помещений, перед едой и смене работы (дезинфицирующие растворы: 2% раствор перекиси водорода, 70% этиловый спирт).</w:t>
      </w:r>
    </w:p>
    <w:p>
      <w:pPr>
        <w:spacing w:line="240" w:lineRule="auto"/>
        <w:rPr>
          <w:rFonts w:hAnsi="Times New Roman" w:cs="Times New Roman"/>
          <w:color w:val="000000"/>
          <w:sz w:val="24"/>
          <w:szCs w:val="24"/>
        </w:rPr>
      </w:pPr>
      <w:r>
        <w:rPr>
          <w:rFonts w:hAnsi="Times New Roman" w:cs="Times New Roman"/>
          <w:color w:val="000000"/>
          <w:sz w:val="24"/>
          <w:szCs w:val="24"/>
        </w:rPr>
        <w:t>5.1.37. При работе с кровью пациентов пользоваться только автоматическими пипетками.</w:t>
      </w:r>
    </w:p>
    <w:p>
      <w:pPr>
        <w:spacing w:line="240" w:lineRule="auto"/>
        <w:rPr>
          <w:rFonts w:hAnsi="Times New Roman" w:cs="Times New Roman"/>
          <w:color w:val="000000"/>
          <w:sz w:val="24"/>
          <w:szCs w:val="24"/>
        </w:rPr>
      </w:pPr>
      <w:r>
        <w:rPr>
          <w:rFonts w:hAnsi="Times New Roman" w:cs="Times New Roman"/>
          <w:color w:val="000000"/>
          <w:sz w:val="24"/>
          <w:szCs w:val="24"/>
        </w:rPr>
        <w:t>5.1.38. При загрязнении кровью спецодежды или рабочего места надо застирать одежду, вымыть стол и руки 3% перекисью водорода.</w:t>
      </w:r>
    </w:p>
    <w:p>
      <w:pPr>
        <w:spacing w:line="240" w:lineRule="auto"/>
        <w:rPr>
          <w:rFonts w:hAnsi="Times New Roman" w:cs="Times New Roman"/>
          <w:color w:val="000000"/>
          <w:sz w:val="24"/>
          <w:szCs w:val="24"/>
        </w:rPr>
      </w:pPr>
      <w:r>
        <w:rPr>
          <w:rFonts w:hAnsi="Times New Roman" w:cs="Times New Roman"/>
          <w:color w:val="000000"/>
          <w:sz w:val="24"/>
          <w:szCs w:val="24"/>
        </w:rPr>
        <w:t>5.1.39. Для дезинфекции различных лабораторных объектов в работе пользоваться 1–3% раствором хлорамина или аналитом, автоклавированием и кипячением. Текущую уборку помещений лаборатории проводить только с применением дезрастворов.</w:t>
      </w:r>
    </w:p>
    <w:p>
      <w:pPr>
        <w:spacing w:line="240" w:lineRule="auto"/>
        <w:rPr>
          <w:rFonts w:hAnsi="Times New Roman" w:cs="Times New Roman"/>
          <w:color w:val="000000"/>
          <w:sz w:val="24"/>
          <w:szCs w:val="24"/>
        </w:rPr>
      </w:pPr>
      <w:r>
        <w:rPr>
          <w:rFonts w:hAnsi="Times New Roman" w:cs="Times New Roman"/>
          <w:color w:val="000000"/>
          <w:sz w:val="24"/>
          <w:szCs w:val="24"/>
        </w:rPr>
        <w:t>5.1.40. Воздух в помещении боксов периодически должен подвергаться дезинфекции с помощью бактерицидных ламп.</w:t>
      </w:r>
    </w:p>
    <w:p>
      <w:pPr>
        <w:spacing w:line="240" w:lineRule="auto"/>
        <w:rPr>
          <w:rFonts w:hAnsi="Times New Roman" w:cs="Times New Roman"/>
          <w:color w:val="000000"/>
          <w:sz w:val="24"/>
          <w:szCs w:val="24"/>
        </w:rPr>
      </w:pPr>
      <w:r>
        <w:rPr>
          <w:rFonts w:hAnsi="Times New Roman" w:cs="Times New Roman"/>
          <w:color w:val="000000"/>
          <w:sz w:val="24"/>
          <w:szCs w:val="24"/>
        </w:rPr>
        <w:t>5.1.41. В случае пореза стеклом нужно сначала внимательно осмотреть рану и извлечь из нее осколки стекла, если они есть, а затем обмыть раненное место 2% раствором перманганата калия, смазать йодом и завязать бинтом или заклеить лейкопластырем.</w:t>
      </w:r>
    </w:p>
    <w:p>
      <w:pPr>
        <w:spacing w:line="240" w:lineRule="auto"/>
        <w:rPr>
          <w:rFonts w:hAnsi="Times New Roman" w:cs="Times New Roman"/>
          <w:color w:val="000000"/>
          <w:sz w:val="24"/>
          <w:szCs w:val="24"/>
        </w:rPr>
      </w:pPr>
      <w:r>
        <w:rPr>
          <w:rFonts w:hAnsi="Times New Roman" w:cs="Times New Roman"/>
          <w:color w:val="000000"/>
          <w:sz w:val="24"/>
          <w:szCs w:val="24"/>
        </w:rPr>
        <w:t>5.1.42.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5.1.43. Содержать рабочее место в чистоте, не загромождать демонстрационный стол посторонними предметами, своевременно убирать с пола упавшие предметы и др.</w:t>
      </w:r>
    </w:p>
    <w:p>
      <w:pPr>
        <w:spacing w:line="240" w:lineRule="auto"/>
        <w:rPr>
          <w:rFonts w:hAnsi="Times New Roman" w:cs="Times New Roman"/>
          <w:color w:val="000000"/>
          <w:sz w:val="24"/>
          <w:szCs w:val="24"/>
        </w:rPr>
      </w:pPr>
      <w:r>
        <w:rPr>
          <w:rFonts w:hAnsi="Times New Roman" w:cs="Times New Roman"/>
          <w:color w:val="000000"/>
          <w:sz w:val="24"/>
          <w:szCs w:val="24"/>
        </w:rPr>
        <w:t>5.1.44.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стендами, инвентарем,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5.1.45. Хранить приборы и оборудование в шкафах.</w:t>
      </w:r>
    </w:p>
    <w:p>
      <w:pPr>
        <w:spacing w:line="240" w:lineRule="auto"/>
        <w:rPr>
          <w:rFonts w:hAnsi="Times New Roman" w:cs="Times New Roman"/>
          <w:color w:val="000000"/>
          <w:sz w:val="24"/>
          <w:szCs w:val="24"/>
        </w:rPr>
      </w:pPr>
      <w:r>
        <w:rPr>
          <w:rFonts w:hAnsi="Times New Roman" w:cs="Times New Roman"/>
          <w:color w:val="000000"/>
          <w:sz w:val="24"/>
          <w:szCs w:val="24"/>
        </w:rPr>
        <w:t>5.1.46. Не оставлять без присмотра работающие электронагревательные приборы.</w:t>
      </w:r>
    </w:p>
    <w:p>
      <w:pPr>
        <w:spacing w:line="240" w:lineRule="auto"/>
        <w:rPr>
          <w:rFonts w:hAnsi="Times New Roman" w:cs="Times New Roman"/>
          <w:color w:val="000000"/>
          <w:sz w:val="24"/>
          <w:szCs w:val="24"/>
        </w:rPr>
      </w:pPr>
      <w:r>
        <w:rPr>
          <w:rFonts w:hAnsi="Times New Roman" w:cs="Times New Roman"/>
          <w:color w:val="000000"/>
          <w:sz w:val="24"/>
          <w:szCs w:val="24"/>
        </w:rPr>
        <w:t>5.1.47. Все электрические приборы должны иметь указатели напряжения, на которое они рассчитаны, и их полярность.</w:t>
      </w:r>
    </w:p>
    <w:p>
      <w:pPr>
        <w:spacing w:line="240" w:lineRule="auto"/>
        <w:rPr>
          <w:rFonts w:hAnsi="Times New Roman" w:cs="Times New Roman"/>
          <w:color w:val="000000"/>
          <w:sz w:val="24"/>
          <w:szCs w:val="24"/>
        </w:rPr>
      </w:pPr>
      <w:r>
        <w:rPr>
          <w:rFonts w:hAnsi="Times New Roman" w:cs="Times New Roman"/>
          <w:color w:val="000000"/>
          <w:sz w:val="24"/>
          <w:szCs w:val="24"/>
        </w:rPr>
        <w:t>5.1.48. Не принимать пищу, не 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5.1.49.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5.1.50. При проведении работ соблюдать Правила противопожарного режима в Российской Федерации, утвержденные постановлением Правительства РФ от 16.09.2020 № 1479.</w:t>
      </w:r>
    </w:p>
    <w:p>
      <w:pPr>
        <w:spacing w:line="240" w:lineRule="auto"/>
        <w:rPr>
          <w:rFonts w:hAnsi="Times New Roman" w:cs="Times New Roman"/>
          <w:color w:val="000000"/>
          <w:sz w:val="24"/>
          <w:szCs w:val="24"/>
        </w:rPr>
      </w:pPr>
      <w:r>
        <w:rPr>
          <w:rFonts w:hAnsi="Times New Roman" w:cs="Times New Roman"/>
          <w:color w:val="000000"/>
          <w:sz w:val="24"/>
          <w:szCs w:val="24"/>
        </w:rPr>
        <w:t>5.1.51. В случае обнаружения нарушений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лаборантом возможно возникновение следующих аварийных ситуаций: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просыпание (разливание) химических веществ, по причине личной неосторожности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разливе легковоспламеняющихся жидкостей или органических веществ немедленно погасить открытый огонь спиртовки и сообщить об этом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6.3.4. В случае загорания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6.3.5. Разлитый водный раствор кислоты или щелочи засыпать сухим песком, переместить адсорбент от краев разлива к середине, собрать в полиэтиленовый мешочек и плотно завязать. Место разлива обработать нейтрализующим раствором, а затем промыть водой.</w:t>
      </w:r>
    </w:p>
    <w:p>
      <w:pPr>
        <w:spacing w:line="240" w:lineRule="auto"/>
        <w:rPr>
          <w:rFonts w:hAnsi="Times New Roman" w:cs="Times New Roman"/>
          <w:color w:val="000000"/>
          <w:sz w:val="24"/>
          <w:szCs w:val="24"/>
        </w:rPr>
      </w:pPr>
      <w:r>
        <w:rPr>
          <w:rFonts w:hAnsi="Times New Roman" w:cs="Times New Roman"/>
          <w:color w:val="000000"/>
          <w:sz w:val="24"/>
          <w:szCs w:val="24"/>
        </w:rPr>
        <w:t>6.3.6. При разливе ЛВЖ и органических веществ объемом до 50 мл погасить открытый огонь спиртовки и проветрить помещение. Если разлито более 100 мл, удалить сотрудников из лаборатории, погасить открытый огонь спиртовки и отключить систему электроснабжения помещения устройством вне лаборатории. Разлитую жидкость засыпать сухим песком или опилками, влажный адсорбент собрать деревянным совком в закрывающуюся тару и проветрить помещение до полного исчезновения запаха.</w:t>
      </w:r>
    </w:p>
    <w:p>
      <w:pPr>
        <w:spacing w:line="240" w:lineRule="auto"/>
        <w:rPr>
          <w:rFonts w:hAnsi="Times New Roman" w:cs="Times New Roman"/>
          <w:color w:val="000000"/>
          <w:sz w:val="24"/>
          <w:szCs w:val="24"/>
        </w:rPr>
      </w:pPr>
      <w:r>
        <w:rPr>
          <w:rFonts w:hAnsi="Times New Roman" w:cs="Times New Roman"/>
          <w:color w:val="000000"/>
          <w:sz w:val="24"/>
          <w:szCs w:val="24"/>
        </w:rPr>
        <w:t>6.3.7. При разливе ЛВЖ и их загорании, немедленно сообщить о пожаре в пожарную часть и приступить к тушению очага возгорания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6.3.8. В случае если разбилась лабораторная посуда, не собирать ее осколки незащищенными руками, а использовать для этой цели щетку и совок.</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приборы от электрической сети. При отключении электророзетки не дергать за электрический шнур.</w:t>
      </w:r>
    </w:p>
    <w:p>
      <w:pPr>
        <w:spacing w:line="240" w:lineRule="auto"/>
        <w:rPr>
          <w:rFonts w:hAnsi="Times New Roman" w:cs="Times New Roman"/>
          <w:color w:val="000000"/>
          <w:sz w:val="24"/>
          <w:szCs w:val="24"/>
        </w:rPr>
      </w:pPr>
      <w:r>
        <w:rPr>
          <w:rFonts w:hAnsi="Times New Roman" w:cs="Times New Roman"/>
          <w:color w:val="000000"/>
          <w:sz w:val="24"/>
          <w:szCs w:val="24"/>
        </w:rPr>
        <w:t>7.2.2. Привести в порядок рабочее место, убрать все химреактивы на свои места в лаборатории в закрывающиеся на замки шкафы и сейфы.</w:t>
      </w:r>
    </w:p>
    <w:p>
      <w:pPr>
        <w:spacing w:line="240" w:lineRule="auto"/>
        <w:rPr>
          <w:rFonts w:hAnsi="Times New Roman" w:cs="Times New Roman"/>
          <w:color w:val="000000"/>
          <w:sz w:val="24"/>
          <w:szCs w:val="24"/>
        </w:rPr>
      </w:pPr>
      <w:r>
        <w:rPr>
          <w:rFonts w:hAnsi="Times New Roman" w:cs="Times New Roman"/>
          <w:color w:val="000000"/>
          <w:sz w:val="24"/>
          <w:szCs w:val="24"/>
        </w:rPr>
        <w:t>7.2.3. Выключить вентиляцию вытяжного шкафа.</w:t>
      </w:r>
    </w:p>
    <w:p>
      <w:pPr>
        <w:spacing w:line="240" w:lineRule="auto"/>
        <w:rPr>
          <w:rFonts w:hAnsi="Times New Roman" w:cs="Times New Roman"/>
          <w:color w:val="000000"/>
          <w:sz w:val="24"/>
          <w:szCs w:val="24"/>
        </w:rPr>
      </w:pPr>
      <w:r>
        <w:rPr>
          <w:rFonts w:hAnsi="Times New Roman" w:cs="Times New Roman"/>
          <w:color w:val="000000"/>
          <w:sz w:val="24"/>
          <w:szCs w:val="24"/>
        </w:rPr>
        <w:t>7.2.4. Закрыть вентили водопровода.</w:t>
      </w:r>
    </w:p>
    <w:p>
      <w:pPr>
        <w:spacing w:line="240" w:lineRule="auto"/>
        <w:rPr>
          <w:rFonts w:hAnsi="Times New Roman" w:cs="Times New Roman"/>
          <w:color w:val="000000"/>
          <w:sz w:val="24"/>
          <w:szCs w:val="24"/>
        </w:rPr>
      </w:pPr>
      <w:r>
        <w:rPr>
          <w:rFonts w:hAnsi="Times New Roman" w:cs="Times New Roman"/>
          <w:color w:val="000000"/>
          <w:sz w:val="24"/>
          <w:szCs w:val="24"/>
        </w:rPr>
        <w:t>7.2.5. Проветрить помещение лаборатории.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79fe2467aef4b7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