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литейщика на машинах для литья под давлением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литейщика на машинах для литья под давлением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литейщика на машинах для литья под давлением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литейщика на машинах для литья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литейщика на машинах для литья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литейщиками на машинах для литья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литейщиком на машинах для литья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литейщиков на машинах для литья под давлением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литейщика на машинах для литья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Литейщику на машинах для литья под давлением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работе литейщиком на машинах для литья под давлением допускаются лица,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литейщика на машинах для литья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Литейщик на машинах для литья под давлением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литейщика на машинах для литья под давлением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материалов, элементов технологического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острых кромок, заусенцев и шероховатостей на поверхности заготовок и изделий,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рабочих мест на значительной высоте (глубине) относительно поверхности пола (земли);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замыкания электрических цепей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материальных объектов производственной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температуры воды и пара;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загазованности и (или) запыленности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влажности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литейщика на машинах для литья под давлением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 (системы пылегазоулавливания).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оборудования, наличие и исправность (целостность) инструмента, приспособлений, оснастки, контрольно-измерительных приборов.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состояние щеток для удаления окалины; ручка должна быть такой длины, чтобы руки рабочего были вне зоны движущихся частей пресса или оснастки.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исправность применяемого оборудования, инструмента, приспособлений, контрольно-измерительных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Проверить наличие и достаточность заготовок,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внешний осмотр оборудования на исправность механизмов, наличие и исправность электропусковых кнопок, видимого заземления: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литьевой машины и пресс-формы;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пневматической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прочность крепления пресс-формы на плите литьевой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водяного охлаждения,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ограждений, предохранительных устройств, защитных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исходных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Убедиться, что весь персонал находится на безопасном расстоянии вне рабочей зоны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Литейщику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Технологический процесс должен выполняться только на том оборудовании, которое указано в технологической документации, и по технологическим режимам в пределах допустимых параметров без его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литейщику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нагревательным оборудованием, 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Пуск и остановка оборудования и механизмов должны осуществляться в определенной последовательности, устанавливаемой производственной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инструменты, применяемые в процессе плавки, должны быть сухими, чистыми и подогретыми.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Литьевая машина должна быть оборудована местной вытяжной вентиляцией для отсоса вредных веществ из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Работы по литью изделий необходимо выполнять при включенной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Загрузку сырья в бункер работник должен производить только после остановки литьевой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Машина для литья под давлением должна быть оборудована блокировкой, исключающей повышение давления до закрытия пресс-формы и плотное прилегание мундштука с металлом к литнику.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Подогрев котла с металлом на машине для литья под давлением должен производиться только с использованием электронагревателей или газовых горелок.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выпуска расплавленного металла работнику следует находиться в стороне от нее и остерегаться горячих брызг расплавленного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Работнику нельзя вводить руки в зону движения деталей, узлов и механизмов литьевой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разъеме пресс-формы литьевая машина должна быть выключена.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предупреждения ожогов рук вынимать готовое изделие из пресс-формы можно только после того, как изделие остынет.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литьевой машины работнику нельзя брать и подавать через машину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машины нельзя снимать или устанавливать защитные ограждения, а также работать при неисправных блокирующих устройствах.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Работник должен аккуратно укладывать в установленное место готовые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Готовые изделия следует своевременно удалять из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Работнику следует проявлять осторожность при переноске готовой продукции,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Если на пути следования имеются какие-либо препятствия, работнику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передвижении следует обращать внимание на неровности на полу и скользкие места помещения, остерегаться падения из-за поскальзывания; во избежание несчастных случаев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работнику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Ежедневно до начала выполнения работ,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выполнении работ на литьевой машине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защитные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частям оборудования,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вращающимся элементам оборудования до полной их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что-либо через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облокачиваться на оборудование, использовать для сидения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инструментом, приспособлениями, а также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литейщиком на машинах для литья под давлением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штепсельного соединения, кабеля (шнура)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нечеткой работы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поломки или появления трещин в корпусной детали,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</w:t>
      </w:r>
      <w:r>
        <w:rPr>
          <w:rFonts w:hAnsi="Times New Roman" w:cs="Times New Roman"/>
          <w:color w:val="000000"/>
          <w:sz w:val="24"/>
          <w:szCs w:val="24"/>
        </w:rPr>
        <w:t>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отравлении, внезапном заболевании необходимо немедленно оказать первую помощь пострадавшему, вызвать бригаду скорой помощи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литейного оборудования, отключить подачу топлива, воздуха,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рабочую зону.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2682741e8de4f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