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r>
        <w:rPr>
          <w:rFonts w:hAnsi="Times New Roman" w:cs="Times New Roman"/>
          <w:b/>
          <w:bCs/>
          <w:color w:val="000000"/>
          <w:sz w:val="24"/>
          <w:szCs w:val="24"/>
        </w:rPr>
        <w:t>для маляра </w:t>
      </w:r>
      <w:r>
        <w:rPr>
          <w:rFonts w:hAnsi="Times New Roman" w:cs="Times New Roman"/>
          <w:b/>
          <w:bCs/>
          <w:color w:val="000000"/>
          <w:sz w:val="24"/>
          <w:szCs w:val="24"/>
        </w:rPr>
        <w:t>по металлу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маляра по металлу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выполнении окрасочных работ, утвержденные </w:t>
      </w:r>
      <w:r>
        <w:rPr>
          <w:rFonts w:hAnsi="Times New Roman" w:cs="Times New Roman"/>
          <w:color w:val="000000"/>
          <w:sz w:val="24"/>
          <w:szCs w:val="24"/>
        </w:rPr>
        <w:t>приказом Минтруда от 02.12.2020 № 849н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маляра по металлу.</w:t>
      </w:r>
    </w:p>
    <w:p>
      <w:pPr>
        <w:spacing w:line="240" w:lineRule="auto"/>
        <w:rPr>
          <w:rFonts w:hAnsi="Times New Roman" w:cs="Times New Roman"/>
          <w:color w:val="000000"/>
          <w:sz w:val="24"/>
          <w:szCs w:val="24"/>
        </w:rPr>
      </w:pPr>
      <w:r>
        <w:rPr>
          <w:rFonts w:hAnsi="Times New Roman" w:cs="Times New Roman"/>
          <w:color w:val="000000"/>
          <w:sz w:val="24"/>
          <w:szCs w:val="24"/>
        </w:rPr>
        <w:t>3.1.2. Маляру по металлу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маляром по металлу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подвижные части окрасочного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окрашиваемые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лакокрасочных материалов (далее – ЛКМ), моющих и обезжиривающих жидкостей, паров и газов, поверхности оборудования и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вибрации и ультразвука при подготовке поверхности изделий к окрашиванию и при работе вентиляторов окрасочных установок;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ультрафиолетового, инфракрасного, гамма- и рентгеновского излучений, возникающий при работе сушильного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незащищенные токоведущие части установок подготовки поверхности, электроосаждения, окрашивания в электростатическом поле и сушильных установок;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ионизация воздуха на участках окрашивания в электростатическом поле;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поля и повышенный уровень статического электричества, возникающий при окрашивании изделий в электростатическом поле, а также при перемещении по трубопроводам, перемешивании, переливании (пересыпании) и распылении жидких и сыпучих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струи ЛКМ, возникающие при нарушении герметичности окрасочной аппаратуры, работающей под давлением;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том числе в ЛКМ), действующие на работников через дыхательные пути, пищеварительную систему, кожный покров и слизистые оболочки органов зрения и обоняния;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электрических цепей через тело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маляру необходимо выяснить, к какому классу опасности относятся используемые лакокрасочные материалы и какими пожаро- и взрывоопасными свойствами они обладают, а также убедиться в том, что лакокрасочные материалы хранятся в плотно закрытой таре, имеющей соответствующую маркировку.</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следует проверить рабочее место и подходы к нему.</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выполнения работы необходимо подобрать инструмент и приспособления,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4.1.4. Ежедневно перед началом работы необходимо проверять работоспособность и герметичность окрасочного агрегата.</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работы с пожароопасными лакокрасочными материалами следует проверить наличие и исправность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выполнения малярных работ необходимо проверить наличие вентиляции, которая обеспечивала бы установленные предельно допустимые концентрации содержания вредных веществ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4.2.2. Маляр не должен приступать к выполнению работы при следующих нарушениях требований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средств подмащивания, инструмента или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или истечении срока эксплуатации средств защиты;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4.2.3. Перед началом работы маляру следует обратить внимание на рациональную организацию рабочего места, подготовить необходимый инструмент, приспособления и проверить их работу.</w:t>
      </w:r>
    </w:p>
    <w:p>
      <w:pPr>
        <w:spacing w:line="240" w:lineRule="auto"/>
        <w:rPr>
          <w:rFonts w:hAnsi="Times New Roman" w:cs="Times New Roman"/>
          <w:color w:val="000000"/>
          <w:sz w:val="24"/>
          <w:szCs w:val="24"/>
        </w:rPr>
      </w:pPr>
      <w:r>
        <w:rPr>
          <w:rFonts w:hAnsi="Times New Roman" w:cs="Times New Roman"/>
          <w:color w:val="000000"/>
          <w:sz w:val="24"/>
          <w:szCs w:val="24"/>
        </w:rPr>
        <w:t>4.2.4. Работы с повышенной опасностью должны выполняться в соответствии с нарядом-допуском на производство работ с повышенной опасностью.</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 работам с повышенной опасностью, выполняемым с оформлением наряда-допуска, относятся: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окрасочные работы крупногабаритных изделий вне окрасочных камер;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окрасочные работы на высоте, выполняемые на рабочих местах с территориально меняющимися рабочими зонами;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окрасочные работы крыш зданий при отсутствии ограждений по их периметру;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окрасочные работы, выполняемые в замкнутых объемах, в ограниченных пространствах;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окрасочные работы грузоподъемных кранов;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по очистке емкостей для ЛКМ, растворителей и разбавителей при необходимости нахождения работников внутри емкостей;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окрасочные работы в местах, опасных в отношении загазованности, взрывоопасности и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медицинской аптечки, противопожарного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Все операции, связанные с приготовлением составов лаков и красок, а также разбавлением их растворителями, следует выполнять в специальном помещении, оборудованном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5.1.2. В процессе приготовления рабочих растворов лакокрасочных материалов необходимо соблюдать технологическую инструкцию.</w:t>
      </w:r>
    </w:p>
    <w:p>
      <w:pPr>
        <w:spacing w:line="240" w:lineRule="auto"/>
        <w:rPr>
          <w:rFonts w:hAnsi="Times New Roman" w:cs="Times New Roman"/>
          <w:color w:val="000000"/>
          <w:sz w:val="24"/>
          <w:szCs w:val="24"/>
        </w:rPr>
      </w:pPr>
      <w:r>
        <w:rPr>
          <w:rFonts w:hAnsi="Times New Roman" w:cs="Times New Roman"/>
          <w:color w:val="000000"/>
          <w:sz w:val="24"/>
          <w:szCs w:val="24"/>
        </w:rPr>
        <w:t>5.1.3. Во избежание самовозгорания запрещается смешивать полиэфирные лаки и их компоненты с нитроцеллюлозными.</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 инициатором для полиэфирных лаков нельзя допускать его контакт с химикатами, а также попадание в него загрязнений.</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допускается приготовление рабочих растворов полиэфирных лаков в одном помещении с нитролаками.</w:t>
      </w:r>
    </w:p>
    <w:p>
      <w:pPr>
        <w:spacing w:line="240" w:lineRule="auto"/>
        <w:rPr>
          <w:rFonts w:hAnsi="Times New Roman" w:cs="Times New Roman"/>
          <w:color w:val="000000"/>
          <w:sz w:val="24"/>
          <w:szCs w:val="24"/>
        </w:rPr>
      </w:pPr>
      <w:r>
        <w:rPr>
          <w:rFonts w:hAnsi="Times New Roman" w:cs="Times New Roman"/>
          <w:color w:val="000000"/>
          <w:sz w:val="24"/>
          <w:szCs w:val="24"/>
        </w:rPr>
        <w:t>5.1.6. Переливать растворитель из бочек в бидоны, ведра и другие емкости можно только с помощью специальных насосов.</w:t>
      </w:r>
    </w:p>
    <w:p>
      <w:pPr>
        <w:spacing w:line="240" w:lineRule="auto"/>
        <w:rPr>
          <w:rFonts w:hAnsi="Times New Roman" w:cs="Times New Roman"/>
          <w:color w:val="000000"/>
          <w:sz w:val="24"/>
          <w:szCs w:val="24"/>
        </w:rPr>
      </w:pPr>
      <w:r>
        <w:rPr>
          <w:rFonts w:hAnsi="Times New Roman" w:cs="Times New Roman"/>
          <w:color w:val="000000"/>
          <w:sz w:val="24"/>
          <w:szCs w:val="24"/>
        </w:rPr>
        <w:t>5.1.7. Сливать остатки лака или растворителя из бочек необходимо двум работникам на специально оборудованной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переливания и сливания лакокрасочных материалов следует пользоваться защитными очками закрытого типа.</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работы необходимо следить за тем, чтобы бачки и бидоны с лакокрасочными материалами были плотно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5.1.10. Нельзя скапливать у рабочего места пустые бочки и бидоны из-под лакокрасочных материалов и растворителей, их следует своевременно выносить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5.1.11. Не разрешается сливать растворитель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допускается нахождение посторонних лиц в помещении для приготовления малярных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5.1.13. При выполнении работ по приготовлению и нанесению окрасочных составов необходимо соблюдать требования безопасности, изложенные в инструкциях предприятий-изготовителей.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5.1.14. Не следует работать малярными составами, если не известны их токсикологические характеристики и меры безопасности при их использовании.</w:t>
      </w:r>
    </w:p>
    <w:p>
      <w:pPr>
        <w:spacing w:line="240" w:lineRule="auto"/>
        <w:rPr>
          <w:rFonts w:hAnsi="Times New Roman" w:cs="Times New Roman"/>
          <w:color w:val="000000"/>
          <w:sz w:val="24"/>
          <w:szCs w:val="24"/>
        </w:rPr>
      </w:pPr>
      <w:r>
        <w:rPr>
          <w:rFonts w:hAnsi="Times New Roman" w:cs="Times New Roman"/>
          <w:color w:val="000000"/>
          <w:sz w:val="24"/>
          <w:szCs w:val="24"/>
        </w:rPr>
        <w:t>5.1.15. Применять лакокрасочные материалы, в состав которых входят бензол, пиробензол, хлорированные углеводороды и метанол,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5.1.16. Не разрешается применять лакокрасочные материалы, содержащие в рабочем составе более 15 процентов толуола, ксилола и сольвента.</w:t>
      </w:r>
    </w:p>
    <w:p>
      <w:pPr>
        <w:spacing w:line="240" w:lineRule="auto"/>
        <w:rPr>
          <w:rFonts w:hAnsi="Times New Roman" w:cs="Times New Roman"/>
          <w:color w:val="000000"/>
          <w:sz w:val="24"/>
          <w:szCs w:val="24"/>
        </w:rPr>
      </w:pPr>
      <w:r>
        <w:rPr>
          <w:rFonts w:hAnsi="Times New Roman" w:cs="Times New Roman"/>
          <w:color w:val="000000"/>
          <w:sz w:val="24"/>
          <w:szCs w:val="24"/>
        </w:rPr>
        <w:t>5.1.17. В помещениях и на площадках для работы с ЛКМ, в местах хранения опасных и (или) вредных веществ должны быть вывешены знаки безопасности с поясняющими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5.1.18. Окрасочные работы должны выполняться на специальных установках, в камерах или на площадках, оборудованных общеобменной приточно-вытяжной и местной (локальной)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5.1.19. Для прохода на рабочее место маляр должен использовать специальные устройства (трапы, стремянки, приставные лестницы и т. п.).</w:t>
      </w:r>
    </w:p>
    <w:p>
      <w:pPr>
        <w:spacing w:line="240" w:lineRule="auto"/>
        <w:rPr>
          <w:rFonts w:hAnsi="Times New Roman" w:cs="Times New Roman"/>
          <w:color w:val="000000"/>
          <w:sz w:val="24"/>
          <w:szCs w:val="24"/>
        </w:rPr>
      </w:pPr>
      <w:r>
        <w:rPr>
          <w:rFonts w:hAnsi="Times New Roman" w:cs="Times New Roman"/>
          <w:color w:val="000000"/>
          <w:sz w:val="24"/>
          <w:szCs w:val="24"/>
        </w:rPr>
        <w:t>5.1.20. В качестве средств подмащивания необходимо применять специальные средства подмащивания (подмости сборно-разборные, подмости передвижные с перемещаемым рабочим местом, столики и т. п.), оборудованные защитными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5.1.21. При производстве малярных работ не допускается использование для подмащивания случайных предметов (ящиков, бочек и т. п.).</w:t>
      </w:r>
    </w:p>
    <w:p>
      <w:pPr>
        <w:spacing w:line="240" w:lineRule="auto"/>
        <w:rPr>
          <w:rFonts w:hAnsi="Times New Roman" w:cs="Times New Roman"/>
          <w:color w:val="000000"/>
          <w:sz w:val="24"/>
          <w:szCs w:val="24"/>
        </w:rPr>
      </w:pPr>
      <w:r>
        <w:rPr>
          <w:rFonts w:hAnsi="Times New Roman" w:cs="Times New Roman"/>
          <w:color w:val="000000"/>
          <w:sz w:val="24"/>
          <w:szCs w:val="24"/>
        </w:rPr>
        <w:t>5.1.22. Маляр по металлу должен знать о том, что основными причинами падения с лесов, подмостей являются отсутствие ограждений, неприменение систем обеспечения безопасности работ на высоте, недостаточная прочность и устойчивость лесов, настилов, лестниц.</w:t>
      </w:r>
    </w:p>
    <w:p>
      <w:pPr>
        <w:spacing w:line="240" w:lineRule="auto"/>
        <w:rPr>
          <w:rFonts w:hAnsi="Times New Roman" w:cs="Times New Roman"/>
          <w:color w:val="000000"/>
          <w:sz w:val="24"/>
          <w:szCs w:val="24"/>
        </w:rPr>
      </w:pPr>
      <w:r>
        <w:rPr>
          <w:rFonts w:hAnsi="Times New Roman" w:cs="Times New Roman"/>
          <w:color w:val="000000"/>
          <w:sz w:val="24"/>
          <w:szCs w:val="24"/>
        </w:rPr>
        <w:t>5.1.23. Перед началом работы на подмостях маляр должен убедиться в отсутствии людей в опасной зоне под подмостями.</w:t>
      </w:r>
    </w:p>
    <w:p>
      <w:pPr>
        <w:spacing w:line="240" w:lineRule="auto"/>
        <w:rPr>
          <w:rFonts w:hAnsi="Times New Roman" w:cs="Times New Roman"/>
          <w:color w:val="000000"/>
          <w:sz w:val="24"/>
          <w:szCs w:val="24"/>
        </w:rPr>
      </w:pPr>
      <w:r>
        <w:rPr>
          <w:rFonts w:hAnsi="Times New Roman" w:cs="Times New Roman"/>
          <w:color w:val="000000"/>
          <w:sz w:val="24"/>
          <w:szCs w:val="24"/>
        </w:rPr>
        <w:t>5.1.24. Средства подмащивания, применяемые при малярных работах, в местах, под которыми ведутся другие работы или есть проход, должны иметь настил без зазоров.</w:t>
      </w:r>
    </w:p>
    <w:p>
      <w:pPr>
        <w:spacing w:line="240" w:lineRule="auto"/>
        <w:rPr>
          <w:rFonts w:hAnsi="Times New Roman" w:cs="Times New Roman"/>
          <w:color w:val="000000"/>
          <w:sz w:val="24"/>
          <w:szCs w:val="24"/>
        </w:rPr>
      </w:pPr>
      <w:r>
        <w:rPr>
          <w:rFonts w:hAnsi="Times New Roman" w:cs="Times New Roman"/>
          <w:color w:val="000000"/>
          <w:sz w:val="24"/>
          <w:szCs w:val="24"/>
        </w:rPr>
        <w:t>5.1.25. Если над рабочим местом маляра выполняются другие работы, то это рабочее место должно быть оборудовано защитным устройством (настилом, козырьком, сеткой и т. п.).</w:t>
      </w:r>
    </w:p>
    <w:p>
      <w:pPr>
        <w:spacing w:line="240" w:lineRule="auto"/>
        <w:rPr>
          <w:rFonts w:hAnsi="Times New Roman" w:cs="Times New Roman"/>
          <w:color w:val="000000"/>
          <w:sz w:val="24"/>
          <w:szCs w:val="24"/>
        </w:rPr>
      </w:pPr>
      <w:r>
        <w:rPr>
          <w:rFonts w:hAnsi="Times New Roman" w:cs="Times New Roman"/>
          <w:color w:val="000000"/>
          <w:sz w:val="24"/>
          <w:szCs w:val="24"/>
        </w:rPr>
        <w:t>5.1.26. Во время выполнения малярных работ следует организовать свое рабочее место таким образом, чтобы обеспечить максимально удобное положение тела во время работы и по возможности исключить длительную работу в согнутом положении, на корточках или в напряженно вытянутом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5.1.27. Лакокрасочные материалы должны расходоваться только на те цели,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5.1.28. Лакокрасочные и другие отделочные материалы, выделяющие взрывоопасные или вредные вещества, разрешается хранить на рабочем месте в количестве, не превышающем сменной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5.1.29. В местах применения окрасочных составов, образующих взрывоопасные пары, электрооборудование должно быть обесточено или выполнено во взрывобезопасном исполнении, проведение работ с применением огня в таких местах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5.1.30. Во время работы должен быть исключен непосредственный контакт работника с вредными компонентами окрашивающего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5.1.31. Пребывание в помещении, свежевыкрашенном масляными или нитрокрасками, более 4 часов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5.1.32. Чтобы избежать отравления при окраске труб, радиаторов центрального отопления, а также обогревательных печей, тепловых панелей и оборудования, которые находятся в нагретом состоянии, необходимо во время работы обеспечить их сквозное проветривание или принудительную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5.1.33. Для просушивания окрашенных поверхностей при невозможности использования системы отопления следует применять специальные воздухонагреватели (электрические или работающие на жидком топливе), при этом необходимо соблюдать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Запрещается обогревать и сушить помещение жаровнями и другими устройствами, выделяющими в помещение продукты сгорания топлива.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подготовке поверхностей под окраску необходимо соблюдать следующие требования: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только исправным ручным или механизированным инструментом;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удаление разогретой или растворенной химическим способом старой окрасочной пленки производить шпателем (скребком) с длинной рукояткой;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очистке поверхностей от ржавчины, окалины, старой краски, при шлифовке очищаемой поверхности пользоваться средствами индивидуальной защиты рук, органов зрения и дыхания;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выжигание старой масляной краски паяльными лампами внутри помещения при непрерывном сквозном проветривании (вентилировании) или на открытом воздухе.</w:t>
      </w:r>
    </w:p>
    <w:p>
      <w:pPr>
        <w:spacing w:line="240" w:lineRule="auto"/>
        <w:rPr>
          <w:rFonts w:hAnsi="Times New Roman" w:cs="Times New Roman"/>
          <w:color w:val="000000"/>
          <w:sz w:val="24"/>
          <w:szCs w:val="24"/>
        </w:rPr>
      </w:pPr>
      <w:r>
        <w:rPr>
          <w:rFonts w:hAnsi="Times New Roman" w:cs="Times New Roman"/>
          <w:color w:val="000000"/>
          <w:sz w:val="24"/>
          <w:szCs w:val="24"/>
        </w:rPr>
        <w:t>5.2.2. Окрасочные работы должны выполняться в окрасочных камерах или на участках,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5.2.3. При окрашивании изделия в окрасочной камере с постоянным рабочим местом работник должен располагаться вне камеры у открытого проема таким образом, чтобы при боковом отсосе факел ЛКМ был направлен в сторону воздухозаборного отверстия.</w:t>
      </w:r>
    </w:p>
    <w:p>
      <w:pPr>
        <w:spacing w:line="240" w:lineRule="auto"/>
        <w:rPr>
          <w:rFonts w:hAnsi="Times New Roman" w:cs="Times New Roman"/>
          <w:color w:val="000000"/>
          <w:sz w:val="24"/>
          <w:szCs w:val="24"/>
        </w:rPr>
      </w:pPr>
      <w:r>
        <w:rPr>
          <w:rFonts w:hAnsi="Times New Roman" w:cs="Times New Roman"/>
          <w:color w:val="000000"/>
          <w:sz w:val="24"/>
          <w:szCs w:val="24"/>
        </w:rPr>
        <w:t>5.2.4. В случаях, когда работник в процессе окраски должен находиться внутри окрасочной камеры, перемещаясь по всей ее площади, должен осуществляться верхний приток воздуха.</w:t>
      </w:r>
    </w:p>
    <w:p>
      <w:pPr>
        <w:spacing w:line="240" w:lineRule="auto"/>
        <w:rPr>
          <w:rFonts w:hAnsi="Times New Roman" w:cs="Times New Roman"/>
          <w:color w:val="000000"/>
          <w:sz w:val="24"/>
          <w:szCs w:val="24"/>
        </w:rPr>
      </w:pPr>
      <w:r>
        <w:rPr>
          <w:rFonts w:hAnsi="Times New Roman" w:cs="Times New Roman"/>
          <w:color w:val="000000"/>
          <w:sz w:val="24"/>
          <w:szCs w:val="24"/>
        </w:rPr>
        <w:t>5.2.5. Окраска крупногабаритных изделий высотой до 2 м, для которых невозможно предусмотреть постоянных постов окрашивания, может производиться на открытых участках (без камер),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5.2.6. При бескамерной окраске изделий высотой более 2 м на участках, оборудованных вытяжными решетками в полу, участки должны ограждаться несгораемыми перегородками облегченного типа, установленными на 0,5 м выше изделия.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Случайно пролитые на пол лакокрасочные материалы и их компоненты необходимо засыпать сухим песком или опилками, затем собрать совком в ведро и вынести в специально отведенное место, после чего пол промыть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во время работы неисправностей средств подмащивания, применяемого оборудования, инструмента маляр должен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в рабочей зоне опасных условий (неизолированных токоведущих частей, перемещаемых краном грузов, вышерасположенных рабочих мест и т. п.) маляр обязан прекратить все операции, покинуть рабочее место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Если во время работы обнаружится какая-либо неисправность инструмента и приспособлений, работа должна быть немедленно прекращена, а неисправный инструмент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6.3.6.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6.3.7.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работы маляр должен очистить и промыть оборудование, инструмент и приспособления с соблюдением мер предосторожности от остатков лакокрасочных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7.3.2. Маляру следует убрать инструмент и приспособления в предназначенное для этого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cf81239559041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