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автомобильных, гусеничных или пневмоколесных кранов (кранов-манипуляторов)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автомобильных, гусеничных или пневмоколесных кранов (кранов-манипуляторов) (далее крана автомобильного)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крана автомобильного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крана автомобильного;</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крана автомобильного;</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машиниста крана автомобильного.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крана автомобильного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Постановление Правительства РФ от 16.09.2020 № 1479</w:t>
      </w:r>
      <w:r>
        <w:rPr>
          <w:rFonts w:hAnsi="Times New Roman" w:cs="Times New Roman"/>
          <w:b/>
          <w:bCs/>
          <w:color w:val="000000"/>
          <w:sz w:val="24"/>
          <w:szCs w:val="24"/>
        </w:rPr>
        <w:t> «</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color w:val="000000"/>
          <w:sz w:val="24"/>
          <w:szCs w:val="24"/>
        </w:rPr>
        <w:t>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работе с инструментом и приспособлениями, </w:t>
      </w:r>
      <w:r>
        <w:rPr>
          <w:rFonts w:hAnsi="Times New Roman" w:cs="Times New Roman"/>
          <w:b/>
          <w:bCs/>
          <w:color w:val="000000"/>
          <w:sz w:val="24"/>
          <w:szCs w:val="24"/>
        </w:rPr>
        <w:t> </w:t>
      </w:r>
      <w:r>
        <w:rPr>
          <w:rFonts w:hAnsi="Times New Roman" w:cs="Times New Roman"/>
          <w:color w:val="000000"/>
          <w:sz w:val="24"/>
          <w:szCs w:val="24"/>
        </w:rPr>
        <w:t>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безопасности опасных производственных объектов, на которых используются подъемные сооружения, утвержденные </w:t>
      </w:r>
      <w:r>
        <w:rPr>
          <w:rFonts w:hAnsi="Times New Roman" w:cs="Times New Roman"/>
          <w:color w:val="000000"/>
          <w:sz w:val="24"/>
          <w:szCs w:val="24"/>
        </w:rPr>
        <w:t>приказом Ростехнадзора от 26.11.2020 №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машинистов автомобильных, гусеничных или пневмоколесных кранов (кранов-манипуляторов).</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обязан правильно использовать производственное оборудование, инструменты, сырье и материалы, применять технологию, следить за исправностью используемых оборудования и инструментов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3.4. К выполнению работ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Машинист крана автомобильного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машинистом крана автомобильного.</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машинист крана автомобильного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машинист крана автомобильного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по озеленению на работника могут оказывать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движущиеся машины и механизмы, автотранспортные средства;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инструмента;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физические и 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опасность травмирования в результате удара о выступающие части при осмотре в стесненных условиях и при недостаточности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травмы об острые кромки, заусенцы и шероховатости на поверхностях крана при осмотре;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опасность воспламенения горючих жидкостей;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наезда крана- манипулятора на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опасность травмирования в результате дорожно-транспортного происшествия;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внезапного возникновения технической неисправности крана- манипулятора, находящегося в движении;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общей вибрации на тело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Машинист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опасных видов работ (вблизи ЛЭП и пр.) ознакомиться с содержанием наряда-допуска и расписаться в нем.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должен определять место выполнения, содержание работ, условия их безопасного проведения, время начала и окончания, состав бригады и лиц, ответственных за безопасность при выполнении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отдельных видов работ (над действующими коммуникациями, проезжей частью улиц и пр.) ознакомиться с Проектом производства работ (ППР) и технологическими картами (ТК) на каждую операцию.</w:t>
      </w:r>
    </w:p>
    <w:p>
      <w:pPr>
        <w:spacing w:line="240" w:lineRule="auto"/>
        <w:rPr>
          <w:rFonts w:hAnsi="Times New Roman" w:cs="Times New Roman"/>
          <w:color w:val="000000"/>
          <w:sz w:val="24"/>
          <w:szCs w:val="24"/>
        </w:rPr>
      </w:pPr>
      <w:r>
        <w:rPr>
          <w:rFonts w:hAnsi="Times New Roman" w:cs="Times New Roman"/>
          <w:color w:val="000000"/>
          <w:sz w:val="24"/>
          <w:szCs w:val="24"/>
        </w:rPr>
        <w:t>4.1.4. Работы следует производить только на закрепленном за машинистом ГК. Работа на незакрепленных машинах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техническую исправность ГК,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механизмы крана, их крепление и тормоза, а также ходовую часть, тяговые и буферные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механизмов и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смазку передач, подшипников и канатов, а также состояние смазочных приспособлений и сальников;</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в доступных местах металлоконструкции и соединения секций стрелы и элементов ее подвески, а также металлоконструкции и сварные соединения ходовой рамы и поворотной части;</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крюк и его крепление в обойме;</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канаты и их крепление на барабане, стреле и других местах, обращая внимание на правильность укладки канатов в ручьях блоков и барабанов, а в зимний период - на отсутствие их примерзания;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комплектность противовеса и надежность крепления его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дополнительных опор (выдвижных балок, домкратов) и стабилизаторов;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приборов и устройств безопасности на ГК (концевых выключателей, указателя грузоподъемности в зависимости от вылета, указателя наклона крана, ограничителя грузоподъемности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провести осмотр электроустановок и системы гидропривода ГК;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осветительных приборов, а также звукового сигнального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вместе со стропальщиком проверить соответствие грузозахватных приспособлений массе и характеру груза, их исправность и наличие на них клейм или бирок с указаниями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Осмотр ГК производить только при неработающих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техническую исправность и укомплектованность автомобиля, на котором базируется ГК.</w:t>
      </w:r>
    </w:p>
    <w:p>
      <w:pPr>
        <w:spacing w:line="240" w:lineRule="auto"/>
        <w:rPr>
          <w:rFonts w:hAnsi="Times New Roman" w:cs="Times New Roman"/>
          <w:color w:val="000000"/>
          <w:sz w:val="24"/>
          <w:szCs w:val="24"/>
        </w:rPr>
      </w:pPr>
      <w:r>
        <w:rPr>
          <w:rFonts w:hAnsi="Times New Roman" w:cs="Times New Roman"/>
          <w:color w:val="000000"/>
          <w:sz w:val="24"/>
          <w:szCs w:val="24"/>
        </w:rPr>
        <w:t>4.1.7.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аккумуляторной батареи, стартёра, тормозов, рулевого управления, освещения, дверей кабины, салона, отопительного устройства, глушителя, фар, зеркал и т.д.;</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(исправность гусениц);</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автомобиля необходимыми инструментами, приспособлениями, инвентарём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4.1.8. При необходимости произвести дозаправку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4.1.9. Запустить двигатель, опробовать все механизмы на холостом ходу, проверить при этом исправность действия:</w:t>
      </w:r>
    </w:p>
    <w:p>
      <w:pPr>
        <w:spacing w:line="240" w:lineRule="auto"/>
        <w:rPr>
          <w:rFonts w:hAnsi="Times New Roman" w:cs="Times New Roman"/>
          <w:color w:val="000000"/>
          <w:sz w:val="24"/>
          <w:szCs w:val="24"/>
        </w:rPr>
      </w:pPr>
      <w:r>
        <w:rPr>
          <w:rFonts w:hAnsi="Times New Roman" w:cs="Times New Roman"/>
          <w:color w:val="000000"/>
          <w:sz w:val="24"/>
          <w:szCs w:val="24"/>
        </w:rPr>
        <w:t>- механизмов ГК и электрической аппаратуры (если таковая имеется);</w:t>
      </w:r>
    </w:p>
    <w:p>
      <w:pPr>
        <w:spacing w:line="240" w:lineRule="auto"/>
        <w:rPr>
          <w:rFonts w:hAnsi="Times New Roman" w:cs="Times New Roman"/>
          <w:color w:val="000000"/>
          <w:sz w:val="24"/>
          <w:szCs w:val="24"/>
        </w:rPr>
      </w:pPr>
      <w:r>
        <w:rPr>
          <w:rFonts w:hAnsi="Times New Roman" w:cs="Times New Roman"/>
          <w:color w:val="000000"/>
          <w:sz w:val="24"/>
          <w:szCs w:val="24"/>
        </w:rPr>
        <w:t>- приборов и устройств безопасности, имеющихся на ГК;</w:t>
      </w:r>
    </w:p>
    <w:p>
      <w:pPr>
        <w:spacing w:line="240" w:lineRule="auto"/>
        <w:rPr>
          <w:rFonts w:hAnsi="Times New Roman" w:cs="Times New Roman"/>
          <w:color w:val="000000"/>
          <w:sz w:val="24"/>
          <w:szCs w:val="24"/>
        </w:rPr>
      </w:pPr>
      <w:r>
        <w:rPr>
          <w:rFonts w:hAnsi="Times New Roman" w:cs="Times New Roman"/>
          <w:color w:val="000000"/>
          <w:sz w:val="24"/>
          <w:szCs w:val="24"/>
        </w:rPr>
        <w:t>- тормозов;</w:t>
      </w:r>
    </w:p>
    <w:p>
      <w:pPr>
        <w:spacing w:line="240" w:lineRule="auto"/>
        <w:rPr>
          <w:rFonts w:hAnsi="Times New Roman" w:cs="Times New Roman"/>
          <w:color w:val="000000"/>
          <w:sz w:val="24"/>
          <w:szCs w:val="24"/>
        </w:rPr>
      </w:pPr>
      <w:r>
        <w:rPr>
          <w:rFonts w:hAnsi="Times New Roman" w:cs="Times New Roman"/>
          <w:color w:val="000000"/>
          <w:sz w:val="24"/>
          <w:szCs w:val="24"/>
        </w:rPr>
        <w:t>- гидросистемы (на ГК с гидроприводом).</w:t>
      </w:r>
    </w:p>
    <w:p>
      <w:pPr>
        <w:spacing w:line="240" w:lineRule="auto"/>
        <w:rPr>
          <w:rFonts w:hAnsi="Times New Roman" w:cs="Times New Roman"/>
          <w:color w:val="000000"/>
          <w:sz w:val="24"/>
          <w:szCs w:val="24"/>
        </w:rPr>
      </w:pPr>
      <w:r>
        <w:rPr>
          <w:rFonts w:hAnsi="Times New Roman" w:cs="Times New Roman"/>
          <w:color w:val="000000"/>
          <w:sz w:val="24"/>
          <w:szCs w:val="24"/>
        </w:rPr>
        <w:t>4.1.10. В пути: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движения выбирать с учетом дорожных условий, видимости и обзорности, интенсивности и характера движения транспортных средств и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 перед движением по мосту предварительно проверить его грузоподъемность и техническое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2.11. По прибытии:</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место установки и зону работы ГК;</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уклон местности, прочность грунта, габариты приближения соответствует требованиям, указанным в руководстве по эксплуатации крана;</w:t>
      </w:r>
    </w:p>
    <w:p>
      <w:pPr>
        <w:spacing w:line="240" w:lineRule="auto"/>
        <w:rPr>
          <w:rFonts w:hAnsi="Times New Roman" w:cs="Times New Roman"/>
          <w:color w:val="000000"/>
          <w:sz w:val="24"/>
          <w:szCs w:val="24"/>
        </w:rPr>
      </w:pPr>
      <w:r>
        <w:rPr>
          <w:rFonts w:hAnsi="Times New Roman" w:cs="Times New Roman"/>
          <w:color w:val="000000"/>
          <w:sz w:val="24"/>
          <w:szCs w:val="24"/>
        </w:rPr>
        <w:t>- удостовериться, что на месте производства работ отсутствует линия электропередачи или она находится на расстоянии более 30 м;</w:t>
      </w:r>
    </w:p>
    <w:p>
      <w:pPr>
        <w:spacing w:line="240" w:lineRule="auto"/>
        <w:rPr>
          <w:rFonts w:hAnsi="Times New Roman" w:cs="Times New Roman"/>
          <w:color w:val="000000"/>
          <w:sz w:val="24"/>
          <w:szCs w:val="24"/>
        </w:rPr>
      </w:pPr>
      <w:r>
        <w:rPr>
          <w:rFonts w:hAnsi="Times New Roman" w:cs="Times New Roman"/>
          <w:color w:val="000000"/>
          <w:sz w:val="24"/>
          <w:szCs w:val="24"/>
        </w:rPr>
        <w:t>- перед проведением работ в зоне, расположенной ближе 30 м от линии электропередачи, убедиться в полном и точном выполнении всех мер безопасности, указанных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убрать все лишние предметы, не загромождая при этом проходы (проезды);</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ГК на опоры, зафиксировать стабилизатор для снятия нагрузки с рессор (при работе на автокране);</w:t>
      </w:r>
    </w:p>
    <w:p>
      <w:pPr>
        <w:spacing w:line="240" w:lineRule="auto"/>
        <w:rPr>
          <w:rFonts w:hAnsi="Times New Roman" w:cs="Times New Roman"/>
          <w:color w:val="000000"/>
          <w:sz w:val="24"/>
          <w:szCs w:val="24"/>
        </w:rPr>
      </w:pPr>
      <w:r>
        <w:rPr>
          <w:rFonts w:hAnsi="Times New Roman" w:cs="Times New Roman"/>
          <w:color w:val="000000"/>
          <w:sz w:val="24"/>
          <w:szCs w:val="24"/>
        </w:rPr>
        <w:t>- при установке ГК вблизи строений, штабелей грузов, иных препятствий проследить, чтобы расстояние между ними и поворотной частью ГК при любом его положении было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 при установке ГК на краю откоса котлована (канавы) убедиться, что расстояние от ближайшей опоры до основания откоса не менее указанного в таблице:</w:t>
      </w:r>
    </w:p>
    <w:tbl>
      <w:tblPr>
        <w:tblW w:w="0" w:type="auto"/>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Глубина</w:t>
            </w:r>
          </w:p>
        </w:tc>
        <w:tc>
          <w:tcPr>
            <w:tcW w:w="0" w:type="auto"/>
            <w:gridSpan w:val="5"/>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Грунт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котлована</w:t>
            </w:r>
          </w:p>
          <w:p>
            <w:pPr>
              <w:spacing w:line="240" w:lineRule="auto"/>
              <w:jc w:val="center"/>
              <w:rPr>
                <w:rFonts w:hAnsi="Times New Roman" w:cs="Times New Roman"/>
                <w:color w:val="000000"/>
                <w:sz w:val="24"/>
                <w:szCs w:val="24"/>
              </w:rPr>
            </w:pPr>
            <w:r>
              <w:rPr>
                <w:rFonts w:hAnsi="Times New Roman" w:cs="Times New Roman"/>
                <w:color w:val="000000"/>
                <w:sz w:val="24"/>
                <w:szCs w:val="24"/>
              </w:rPr>
              <w:t>(канавы), 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песчаный и</w:t>
            </w:r>
          </w:p>
          <w:p>
            <w:pPr>
              <w:spacing w:line="240" w:lineRule="auto"/>
              <w:jc w:val="center"/>
              <w:rPr>
                <w:rFonts w:hAnsi="Times New Roman" w:cs="Times New Roman"/>
                <w:color w:val="000000"/>
                <w:sz w:val="24"/>
                <w:szCs w:val="24"/>
              </w:rPr>
            </w:pPr>
            <w:r>
              <w:rPr>
                <w:rFonts w:hAnsi="Times New Roman" w:cs="Times New Roman"/>
                <w:color w:val="000000"/>
                <w:sz w:val="24"/>
                <w:szCs w:val="24"/>
              </w:rPr>
              <w:t>гравийный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супесчаный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суглинистый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глинистый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лессовый</w:t>
            </w:r>
          </w:p>
          <w:p>
            <w:pPr>
              <w:spacing w:line="240" w:lineRule="auto"/>
              <w:jc w:val="center"/>
              <w:rPr>
                <w:rFonts w:hAnsi="Times New Roman" w:cs="Times New Roman"/>
                <w:color w:val="000000"/>
                <w:sz w:val="24"/>
                <w:szCs w:val="24"/>
              </w:rPr>
            </w:pPr>
            <w:r>
              <w:rPr>
                <w:rFonts w:hAnsi="Times New Roman" w:cs="Times New Roman"/>
                <w:color w:val="000000"/>
                <w:sz w:val="24"/>
                <w:szCs w:val="24"/>
              </w:rPr>
              <w:t>сухой</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1,25</w:t>
            </w:r>
          </w:p>
        </w:tc>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2,4</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3,6</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3,25</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1,75</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5,0</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4,4</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4,75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color w:val="000000"/>
          <w:sz w:val="24"/>
          <w:szCs w:val="24"/>
        </w:rPr>
        <w:t>- при невозможности соблюдения этих расстояний укрепить откос. Условия установки ГК на краю откоса котлована (канавы) должны быть указаны в ППР;</w:t>
      </w:r>
    </w:p>
    <w:p>
      <w:pPr>
        <w:spacing w:line="240" w:lineRule="auto"/>
        <w:rPr>
          <w:rFonts w:hAnsi="Times New Roman" w:cs="Times New Roman"/>
          <w:color w:val="000000"/>
          <w:sz w:val="24"/>
          <w:szCs w:val="24"/>
        </w:rPr>
      </w:pPr>
      <w:r>
        <w:rPr>
          <w:rFonts w:hAnsi="Times New Roman" w:cs="Times New Roman"/>
          <w:color w:val="000000"/>
          <w:sz w:val="24"/>
          <w:szCs w:val="24"/>
        </w:rPr>
        <w:t>- установку ГК вблизи ЛЭП (менее 30 м от нее) осуществить в соответствии с нарядом-допуском, в месте, указанном лицом, ответственным за производство работ ГК;</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наличии удостоверений и отличительных знаков у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 на конкретном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Машинисту ГК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неисправностей, указанных в руководстве по эксплуатации завода - изготовителя ГК, при которых не допускается его применение, а именно:</w:t>
      </w:r>
    </w:p>
    <w:p>
      <w:pPr>
        <w:spacing w:line="240" w:lineRule="auto"/>
        <w:rPr>
          <w:rFonts w:hAnsi="Times New Roman" w:cs="Times New Roman"/>
          <w:color w:val="000000"/>
          <w:sz w:val="24"/>
          <w:szCs w:val="24"/>
        </w:rPr>
      </w:pPr>
      <w:r>
        <w:rPr>
          <w:rFonts w:hAnsi="Times New Roman" w:cs="Times New Roman"/>
          <w:color w:val="000000"/>
          <w:sz w:val="24"/>
          <w:szCs w:val="24"/>
        </w:rPr>
        <w:t>- трещин или деформаций в металлоконструкциях ГК;</w:t>
      </w:r>
    </w:p>
    <w:p>
      <w:pPr>
        <w:spacing w:line="240" w:lineRule="auto"/>
        <w:rPr>
          <w:rFonts w:hAnsi="Times New Roman" w:cs="Times New Roman"/>
          <w:color w:val="000000"/>
          <w:sz w:val="24"/>
          <w:szCs w:val="24"/>
        </w:rPr>
      </w:pPr>
      <w:r>
        <w:rPr>
          <w:rFonts w:hAnsi="Times New Roman" w:cs="Times New Roman"/>
          <w:color w:val="000000"/>
          <w:sz w:val="24"/>
          <w:szCs w:val="24"/>
        </w:rPr>
        <w:t>- трещин в элементах подвески стрелы (серьгах, тягах и т.п.), отсутствии шплинтов и ранее имевшихся зажимов в местах крепления канатов или ослабления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 числа обрывов проволок стрелового или грузового каната или поверхностного износа, превышающего норму, установленную руководством по эксплуатации ГК;</w:t>
      </w:r>
    </w:p>
    <w:p>
      <w:pPr>
        <w:spacing w:line="240" w:lineRule="auto"/>
        <w:rPr>
          <w:rFonts w:hAnsi="Times New Roman" w:cs="Times New Roman"/>
          <w:color w:val="000000"/>
          <w:sz w:val="24"/>
          <w:szCs w:val="24"/>
        </w:rPr>
      </w:pPr>
      <w:r>
        <w:rPr>
          <w:rFonts w:hAnsi="Times New Roman" w:cs="Times New Roman"/>
          <w:color w:val="000000"/>
          <w:sz w:val="24"/>
          <w:szCs w:val="24"/>
        </w:rPr>
        <w:t>- дефектов механизма подъема груза или механизма подъема стрелы, угрожающих безопасности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повреждений деталей тормоза механизма подъема груза или стрелы;</w:t>
      </w:r>
    </w:p>
    <w:p>
      <w:pPr>
        <w:spacing w:line="240" w:lineRule="auto"/>
        <w:rPr>
          <w:rFonts w:hAnsi="Times New Roman" w:cs="Times New Roman"/>
          <w:color w:val="000000"/>
          <w:sz w:val="24"/>
          <w:szCs w:val="24"/>
        </w:rPr>
      </w:pPr>
      <w:r>
        <w:rPr>
          <w:rFonts w:hAnsi="Times New Roman" w:cs="Times New Roman"/>
          <w:color w:val="000000"/>
          <w:sz w:val="24"/>
          <w:szCs w:val="24"/>
        </w:rPr>
        <w:t>- износа крюков в зеве, превышающего 10% первоначальной высоты сечения, неисправности устройства, замыкающего зев крюка, нарушения крепления крюка в обойме;</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повреждения или неукомплектованности дополнительными опорами, неисправности стабилизаторов у автомобильных и других ГК с подрессоренной ходовой частью;</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отсутствия ограждений механизмов и оголенных токоведущих частей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повреждений канатных блоков и устройств, исключающих выход каната из ручьев блока;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аттестованных стропальщиков, сигнальщиков;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наряда-допуска, невыполнении мер безопасности, изложенных в нем;</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Плана производства работ, технологических карт;</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Работы производить в соответствии с ППР и ТК.</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последовательность операций должна быть такой, чтобы выполненная операция не являлась источникам производственной опасности при выполнении последующих.</w:t>
      </w:r>
    </w:p>
    <w:p>
      <w:pPr>
        <w:spacing w:line="240" w:lineRule="auto"/>
        <w:rPr>
          <w:rFonts w:hAnsi="Times New Roman" w:cs="Times New Roman"/>
          <w:color w:val="000000"/>
          <w:sz w:val="24"/>
          <w:szCs w:val="24"/>
        </w:rPr>
      </w:pPr>
      <w:r>
        <w:rPr>
          <w:rFonts w:hAnsi="Times New Roman" w:cs="Times New Roman"/>
          <w:color w:val="000000"/>
          <w:sz w:val="24"/>
          <w:szCs w:val="24"/>
        </w:rPr>
        <w:t>5.1.7. Включение и остановку механизмов ГК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5.1.8. Перевод механизмов с прямого хода на обратный выполнять только после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5.1.9. Подъем, опускание, перемещение груза осуществлять только по сигналу стропальщика или специально выделенного сигнальщика. Для этого:</w:t>
      </w:r>
    </w:p>
    <w:p>
      <w:pPr>
        <w:spacing w:line="240" w:lineRule="auto"/>
        <w:rPr>
          <w:rFonts w:hAnsi="Times New Roman" w:cs="Times New Roman"/>
          <w:color w:val="000000"/>
          <w:sz w:val="24"/>
          <w:szCs w:val="24"/>
        </w:rPr>
      </w:pPr>
      <w:r>
        <w:rPr>
          <w:rFonts w:hAnsi="Times New Roman" w:cs="Times New Roman"/>
          <w:color w:val="000000"/>
          <w:sz w:val="24"/>
          <w:szCs w:val="24"/>
        </w:rPr>
        <w:t>- перед подвешиванием груза на крюк установить зрительную связь с назначенным стропальщиком;</w:t>
      </w:r>
    </w:p>
    <w:p>
      <w:pPr>
        <w:spacing w:line="240" w:lineRule="auto"/>
        <w:rPr>
          <w:rFonts w:hAnsi="Times New Roman" w:cs="Times New Roman"/>
          <w:color w:val="000000"/>
          <w:sz w:val="24"/>
          <w:szCs w:val="24"/>
        </w:rPr>
      </w:pPr>
      <w:r>
        <w:rPr>
          <w:rFonts w:hAnsi="Times New Roman" w:cs="Times New Roman"/>
          <w:color w:val="000000"/>
          <w:sz w:val="24"/>
          <w:szCs w:val="24"/>
        </w:rPr>
        <w:t>- в случае, когда зона, обслуживаемая ГС, полностью не обозревается из кабины, для получения сигналов от стропальщика установить зрительную связь с сигнальщиком, назначенным из числа рабочих, обученных подаче сигналов.</w:t>
      </w:r>
    </w:p>
    <w:p>
      <w:pPr>
        <w:spacing w:line="240" w:lineRule="auto"/>
        <w:rPr>
          <w:rFonts w:hAnsi="Times New Roman" w:cs="Times New Roman"/>
          <w:color w:val="000000"/>
          <w:sz w:val="24"/>
          <w:szCs w:val="24"/>
        </w:rPr>
      </w:pPr>
      <w:r>
        <w:rPr>
          <w:rFonts w:hAnsi="Times New Roman" w:cs="Times New Roman"/>
          <w:color w:val="000000"/>
          <w:sz w:val="24"/>
          <w:szCs w:val="24"/>
        </w:rPr>
        <w:t>Не производить маневра, если сигнал подается неправильно, вопреки принятой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Помнить, что за повреждения, причиненные при работе ГК, ответственность несет работник, неправильно подавший сигнал, а также работник, неверно его исполнивший.</w:t>
      </w:r>
    </w:p>
    <w:p>
      <w:pPr>
        <w:spacing w:line="240" w:lineRule="auto"/>
        <w:rPr>
          <w:rFonts w:hAnsi="Times New Roman" w:cs="Times New Roman"/>
          <w:color w:val="000000"/>
          <w:sz w:val="24"/>
          <w:szCs w:val="24"/>
        </w:rPr>
      </w:pPr>
      <w:r>
        <w:rPr>
          <w:rFonts w:hAnsi="Times New Roman" w:cs="Times New Roman"/>
          <w:color w:val="000000"/>
          <w:sz w:val="24"/>
          <w:szCs w:val="24"/>
        </w:rPr>
        <w:t>Обмен сигналами между стропальщиком и машинистом должен производиться по установленному на предприятии (в организации) порядку.</w:t>
      </w:r>
    </w:p>
    <w:p>
      <w:pPr>
        <w:spacing w:line="240" w:lineRule="auto"/>
        <w:rPr>
          <w:rFonts w:hAnsi="Times New Roman" w:cs="Times New Roman"/>
          <w:color w:val="000000"/>
          <w:sz w:val="24"/>
          <w:szCs w:val="24"/>
        </w:rPr>
      </w:pPr>
      <w:r>
        <w:rPr>
          <w:rFonts w:hAnsi="Times New Roman" w:cs="Times New Roman"/>
          <w:color w:val="000000"/>
          <w:sz w:val="24"/>
          <w:szCs w:val="24"/>
        </w:rPr>
        <w:t>5.1.10. Устанавливать крюк ГК точно над грузом во избежание косого натяжения грузового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5.1.11. Строповку грузов производить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Для строповки должны применяться стропы (канаты), соответствующие массе и характеру поднимаемого груза, с учетом числа ветвей и угла их наклона.</w:t>
      </w:r>
    </w:p>
    <w:p>
      <w:pPr>
        <w:spacing w:line="240" w:lineRule="auto"/>
        <w:rPr>
          <w:rFonts w:hAnsi="Times New Roman" w:cs="Times New Roman"/>
          <w:color w:val="000000"/>
          <w:sz w:val="24"/>
          <w:szCs w:val="24"/>
        </w:rPr>
      </w:pPr>
      <w:r>
        <w:rPr>
          <w:rFonts w:hAnsi="Times New Roman" w:cs="Times New Roman"/>
          <w:color w:val="000000"/>
          <w:sz w:val="24"/>
          <w:szCs w:val="24"/>
        </w:rPr>
        <w:t>Стропы (канаты) общего назначения следует подбирать так, чтобы угол между их ветвями не превышал 90°.</w:t>
      </w:r>
    </w:p>
    <w:p>
      <w:pPr>
        <w:spacing w:line="240" w:lineRule="auto"/>
        <w:rPr>
          <w:rFonts w:hAnsi="Times New Roman" w:cs="Times New Roman"/>
          <w:color w:val="000000"/>
          <w:sz w:val="24"/>
          <w:szCs w:val="24"/>
        </w:rPr>
      </w:pPr>
      <w:r>
        <w:rPr>
          <w:rFonts w:hAnsi="Times New Roman" w:cs="Times New Roman"/>
          <w:color w:val="000000"/>
          <w:sz w:val="24"/>
          <w:szCs w:val="24"/>
        </w:rPr>
        <w:t>5.1.12. Перед подъемом груза предупреждать звуковым сигналом стропальщика и иных лиц о необходимости их ухода из зоны перемещения, возможного падения груза, зоны опускания стрелы, а также зоны поворотной части ГК.</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перемещении груза ГК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определять грузоподъемность ГК с учетом вылета стрелы по указателю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 перемещение груза выполнять только при отсутствии людей в зоне работы ГК. Допускается нахождение стропальщика возле груза во время его подъема или опускания, если груз поднят на высоту не более 1 м от уровня площадки;</w:t>
      </w:r>
    </w:p>
    <w:p>
      <w:pPr>
        <w:spacing w:line="240" w:lineRule="auto"/>
        <w:rPr>
          <w:rFonts w:hAnsi="Times New Roman" w:cs="Times New Roman"/>
          <w:color w:val="000000"/>
          <w:sz w:val="24"/>
          <w:szCs w:val="24"/>
        </w:rPr>
      </w:pPr>
      <w:r>
        <w:rPr>
          <w:rFonts w:hAnsi="Times New Roman" w:cs="Times New Roman"/>
          <w:color w:val="000000"/>
          <w:sz w:val="24"/>
          <w:szCs w:val="24"/>
        </w:rPr>
        <w:t>- начинать подъем груза, предварительно подняв его на высоту не более 200-300 мм, с последующей остановкой для проверки правильности строповки, надежности действия тормоза, устойчивости ГК;</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превышения грузоподъемности ГК;</w:t>
      </w:r>
    </w:p>
    <w:p>
      <w:pPr>
        <w:spacing w:line="240" w:lineRule="auto"/>
        <w:rPr>
          <w:rFonts w:hAnsi="Times New Roman" w:cs="Times New Roman"/>
          <w:color w:val="000000"/>
          <w:sz w:val="24"/>
          <w:szCs w:val="24"/>
        </w:rPr>
      </w:pPr>
      <w:r>
        <w:rPr>
          <w:rFonts w:hAnsi="Times New Roman" w:cs="Times New Roman"/>
          <w:color w:val="000000"/>
          <w:sz w:val="24"/>
          <w:szCs w:val="24"/>
        </w:rPr>
        <w:t>- не начинать подъем груза, масса которого неизвестна;</w:t>
      </w:r>
    </w:p>
    <w:p>
      <w:pPr>
        <w:spacing w:line="240" w:lineRule="auto"/>
        <w:rPr>
          <w:rFonts w:hAnsi="Times New Roman" w:cs="Times New Roman"/>
          <w:color w:val="000000"/>
          <w:sz w:val="24"/>
          <w:szCs w:val="24"/>
        </w:rPr>
      </w:pPr>
      <w:r>
        <w:rPr>
          <w:rFonts w:hAnsi="Times New Roman" w:cs="Times New Roman"/>
          <w:color w:val="000000"/>
          <w:sz w:val="24"/>
          <w:szCs w:val="24"/>
        </w:rPr>
        <w:t>- грузы, съемные грузозахватные приспособления, тару, перемещаемые горизонтально, предварительно поднимать на 0,5 м выше встречающихся на пути предметов. Не перемещать грузы над рабочими местами, где постоянно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стрелы осуществлять контроль за тем, чтобы она не поднималась выше положения, соответствующего наименьшему рабочему вылету;</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при подъеме груза расстояние между обоймой крюка и блоками на стреле было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погрузку и разгрузку автомашин, железнодорожных полувагонов и платформ только при отсутствии людей на транспортных средствах, следить за их устойчивостью;</w:t>
      </w:r>
    </w:p>
    <w:p>
      <w:pPr>
        <w:spacing w:line="240" w:lineRule="auto"/>
        <w:rPr>
          <w:rFonts w:hAnsi="Times New Roman" w:cs="Times New Roman"/>
          <w:color w:val="000000"/>
          <w:sz w:val="24"/>
          <w:szCs w:val="24"/>
        </w:rPr>
      </w:pPr>
      <w:r>
        <w:rPr>
          <w:rFonts w:hAnsi="Times New Roman" w:cs="Times New Roman"/>
          <w:color w:val="000000"/>
          <w:sz w:val="24"/>
          <w:szCs w:val="24"/>
        </w:rPr>
        <w:t>- перемещать мелкоштучные грузы только в специально предназначенной для этого таре, во избежание возможного выпадения отдельных частей груза. Перемещение кирпича на поддонах без ограждения допускается только при разгрузке (погрузке) транспортных средств на землю (и с земли);</w:t>
      </w:r>
    </w:p>
    <w:p>
      <w:pPr>
        <w:spacing w:line="240" w:lineRule="auto"/>
        <w:rPr>
          <w:rFonts w:hAnsi="Times New Roman" w:cs="Times New Roman"/>
          <w:color w:val="000000"/>
          <w:sz w:val="24"/>
          <w:szCs w:val="24"/>
        </w:rPr>
      </w:pPr>
      <w:r>
        <w:rPr>
          <w:rFonts w:hAnsi="Times New Roman" w:cs="Times New Roman"/>
          <w:color w:val="000000"/>
          <w:sz w:val="24"/>
          <w:szCs w:val="24"/>
        </w:rPr>
        <w:t>- опускать перемещаемый груз лишь на предназначенное для этого место, где исключается возможность его падения, опрокидывания или сползания;</w:t>
      </w:r>
    </w:p>
    <w:p>
      <w:pPr>
        <w:spacing w:line="240" w:lineRule="auto"/>
        <w:rPr>
          <w:rFonts w:hAnsi="Times New Roman" w:cs="Times New Roman"/>
          <w:color w:val="000000"/>
          <w:sz w:val="24"/>
          <w:szCs w:val="24"/>
        </w:rPr>
      </w:pPr>
      <w:r>
        <w:rPr>
          <w:rFonts w:hAnsi="Times New Roman" w:cs="Times New Roman"/>
          <w:color w:val="000000"/>
          <w:sz w:val="24"/>
          <w:szCs w:val="24"/>
        </w:rPr>
        <w:t>- для легкого извлечения стропов из-под груза его опускание и складирование осуществлять на подкладки соответствующей прочности и толщины;</w:t>
      </w:r>
    </w:p>
    <w:p>
      <w:pPr>
        <w:spacing w:line="240" w:lineRule="auto"/>
        <w:rPr>
          <w:rFonts w:hAnsi="Times New Roman" w:cs="Times New Roman"/>
          <w:color w:val="000000"/>
          <w:sz w:val="24"/>
          <w:szCs w:val="24"/>
        </w:rPr>
      </w:pPr>
      <w:r>
        <w:rPr>
          <w:rFonts w:hAnsi="Times New Roman" w:cs="Times New Roman"/>
          <w:color w:val="000000"/>
          <w:sz w:val="24"/>
          <w:szCs w:val="24"/>
        </w:rPr>
        <w:t>- укладку и последующую разборку груза выполнять равномерно, не нарушая установленных для складирования габаритов и не загромождая проходы;</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при перерыве или по окончании работ нахождение груза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5.1.14. Кантовку грузов с помощью ГК осуществлять на кантовальных площадках или в специально отведенных местах, с выполнением требований, изложенных в ППР и ТК.</w:t>
      </w:r>
    </w:p>
    <w:p>
      <w:pPr>
        <w:spacing w:line="240" w:lineRule="auto"/>
        <w:rPr>
          <w:rFonts w:hAnsi="Times New Roman" w:cs="Times New Roman"/>
          <w:color w:val="000000"/>
          <w:sz w:val="24"/>
          <w:szCs w:val="24"/>
        </w:rPr>
      </w:pPr>
      <w:r>
        <w:rPr>
          <w:rFonts w:hAnsi="Times New Roman" w:cs="Times New Roman"/>
          <w:color w:val="000000"/>
          <w:sz w:val="24"/>
          <w:szCs w:val="24"/>
        </w:rPr>
        <w:t>5.1.15. Управлять технологическим процессом, своевременно реагировать на возникающие изменения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5.1.16. Останавливать работу ГК при:</w:t>
      </w:r>
    </w:p>
    <w:p>
      <w:pPr>
        <w:spacing w:line="240" w:lineRule="auto"/>
        <w:rPr>
          <w:rFonts w:hAnsi="Times New Roman" w:cs="Times New Roman"/>
          <w:color w:val="000000"/>
          <w:sz w:val="24"/>
          <w:szCs w:val="24"/>
        </w:rPr>
      </w:pPr>
      <w:r>
        <w:rPr>
          <w:rFonts w:hAnsi="Times New Roman" w:cs="Times New Roman"/>
          <w:color w:val="000000"/>
          <w:sz w:val="24"/>
          <w:szCs w:val="24"/>
        </w:rPr>
        <w:t>- спадании канатов с барабана или блоков, образовании петель, обнаружении повреждений канатов;</w:t>
      </w:r>
    </w:p>
    <w:p>
      <w:pPr>
        <w:spacing w:line="240" w:lineRule="auto"/>
        <w:rPr>
          <w:rFonts w:hAnsi="Times New Roman" w:cs="Times New Roman"/>
          <w:color w:val="000000"/>
          <w:sz w:val="24"/>
          <w:szCs w:val="24"/>
        </w:rPr>
      </w:pPr>
      <w:r>
        <w:rPr>
          <w:rFonts w:hAnsi="Times New Roman" w:cs="Times New Roman"/>
          <w:color w:val="000000"/>
          <w:sz w:val="24"/>
          <w:szCs w:val="24"/>
        </w:rPr>
        <w:t>- закручивании каната грузового полиспаста;</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металлоконструкций, ограждений и пр.;</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частом срабатывании максимально-токовой или тепловой защиты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 наличии на корпусе электрооборудования или металлических конструкций ГК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места работ, сильном снегопаде, тумане, а также в иных случаях, препятствующих визуальному контакту со стропальщиком и перемещаемым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 температуре воздуха ниже указанной в паспорте ГК;</w:t>
      </w:r>
    </w:p>
    <w:p>
      <w:pPr>
        <w:spacing w:line="240" w:lineRule="auto"/>
        <w:rPr>
          <w:rFonts w:hAnsi="Times New Roman" w:cs="Times New Roman"/>
          <w:color w:val="000000"/>
          <w:sz w:val="24"/>
          <w:szCs w:val="24"/>
        </w:rPr>
      </w:pPr>
      <w:r>
        <w:rPr>
          <w:rFonts w:hAnsi="Times New Roman" w:cs="Times New Roman"/>
          <w:color w:val="000000"/>
          <w:sz w:val="24"/>
          <w:szCs w:val="24"/>
        </w:rPr>
        <w:t>- приближении грозы, сильном ветре;</w:t>
      </w:r>
    </w:p>
    <w:p>
      <w:pPr>
        <w:spacing w:line="240" w:lineRule="auto"/>
        <w:rPr>
          <w:rFonts w:hAnsi="Times New Roman" w:cs="Times New Roman"/>
          <w:color w:val="000000"/>
          <w:sz w:val="24"/>
          <w:szCs w:val="24"/>
        </w:rPr>
      </w:pPr>
      <w:r>
        <w:rPr>
          <w:rFonts w:hAnsi="Times New Roman" w:cs="Times New Roman"/>
          <w:color w:val="000000"/>
          <w:sz w:val="24"/>
          <w:szCs w:val="24"/>
        </w:rPr>
        <w:t>а также по сигналу "Стоп", кем бы этот сигнал ни подавался.</w:t>
      </w:r>
    </w:p>
    <w:p>
      <w:pPr>
        <w:spacing w:line="240" w:lineRule="auto"/>
        <w:rPr>
          <w:rFonts w:hAnsi="Times New Roman" w:cs="Times New Roman"/>
          <w:color w:val="000000"/>
          <w:sz w:val="24"/>
          <w:szCs w:val="24"/>
        </w:rPr>
      </w:pPr>
      <w:r>
        <w:rPr>
          <w:rFonts w:hAnsi="Times New Roman" w:cs="Times New Roman"/>
          <w:color w:val="000000"/>
          <w:sz w:val="24"/>
          <w:szCs w:val="24"/>
        </w:rPr>
        <w:t>5.1.17. При загрузке и разгрузке полувагонов, при перемещении груза несколькими кранами, вблизи линии электропередачи, при перемещении груза над перекрытиями, под которыми размещены производственные или служебные помещения, где могут находиться люди, при перемещении груза, на который не разработана схема строповки, а также в других случаях, предусмотренных проектами или технологическими регламентами, работы производить под непосредственным руководством лица, ответственного за безопасное производство работ ГК.</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вблизи ЛЭП выдерживать безопасные расстояния от частей крана или груза в любом их положении до ближайшего провода линии электропередачи, а именно:</w:t>
      </w:r>
    </w:p>
    <w:p>
      <w:pPr>
        <w:spacing w:line="240" w:lineRule="auto"/>
        <w:rPr>
          <w:rFonts w:hAnsi="Times New Roman" w:cs="Times New Roman"/>
          <w:color w:val="000000"/>
          <w:sz w:val="24"/>
          <w:szCs w:val="24"/>
        </w:rPr>
      </w:pPr>
      <w:r>
        <w:rPr>
          <w:rFonts w:hAnsi="Times New Roman" w:cs="Times New Roman"/>
          <w:color w:val="000000"/>
          <w:sz w:val="24"/>
          <w:szCs w:val="24"/>
        </w:rPr>
        <w:t>- при напряжении до 1 кВ - 1,5 м,</w:t>
      </w:r>
    </w:p>
    <w:p>
      <w:pPr>
        <w:spacing w:line="240" w:lineRule="auto"/>
        <w:rPr>
          <w:rFonts w:hAnsi="Times New Roman" w:cs="Times New Roman"/>
          <w:color w:val="000000"/>
          <w:sz w:val="24"/>
          <w:szCs w:val="24"/>
        </w:rPr>
      </w:pPr>
      <w:r>
        <w:rPr>
          <w:rFonts w:hAnsi="Times New Roman" w:cs="Times New Roman"/>
          <w:color w:val="000000"/>
          <w:sz w:val="24"/>
          <w:szCs w:val="24"/>
        </w:rPr>
        <w:t>- от 1 до 20 кВ -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 от 35 до 110 кВ - не менее 4 м,</w:t>
      </w:r>
    </w:p>
    <w:p>
      <w:pPr>
        <w:spacing w:line="240" w:lineRule="auto"/>
        <w:rPr>
          <w:rFonts w:hAnsi="Times New Roman" w:cs="Times New Roman"/>
          <w:color w:val="000000"/>
          <w:sz w:val="24"/>
          <w:szCs w:val="24"/>
        </w:rPr>
      </w:pPr>
      <w:r>
        <w:rPr>
          <w:rFonts w:hAnsi="Times New Roman" w:cs="Times New Roman"/>
          <w:color w:val="000000"/>
          <w:sz w:val="24"/>
          <w:szCs w:val="24"/>
        </w:rPr>
        <w:t>- от 150 до 220 кВ -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 до 330 кВ - не менее 6 м,</w:t>
      </w:r>
    </w:p>
    <w:p>
      <w:pPr>
        <w:spacing w:line="240" w:lineRule="auto"/>
        <w:rPr>
          <w:rFonts w:hAnsi="Times New Roman" w:cs="Times New Roman"/>
          <w:color w:val="000000"/>
          <w:sz w:val="24"/>
          <w:szCs w:val="24"/>
        </w:rPr>
      </w:pPr>
      <w:r>
        <w:rPr>
          <w:rFonts w:hAnsi="Times New Roman" w:cs="Times New Roman"/>
          <w:color w:val="000000"/>
          <w:sz w:val="24"/>
          <w:szCs w:val="24"/>
        </w:rPr>
        <w:t>- от 500 до 750 кВ - не менее 9 м.</w:t>
      </w:r>
    </w:p>
    <w:p>
      <w:pPr>
        <w:spacing w:line="240" w:lineRule="auto"/>
        <w:rPr>
          <w:rFonts w:hAnsi="Times New Roman" w:cs="Times New Roman"/>
          <w:color w:val="000000"/>
          <w:sz w:val="24"/>
          <w:szCs w:val="24"/>
        </w:rPr>
      </w:pPr>
      <w:r>
        <w:rPr>
          <w:rFonts w:hAnsi="Times New Roman" w:cs="Times New Roman"/>
          <w:color w:val="000000"/>
          <w:sz w:val="24"/>
          <w:szCs w:val="24"/>
        </w:rPr>
        <w:t>5.1.19. При осуществлении работ под неотключенными контактными проводами городского транспорта выдерживать расстояние между стрелой крана и контактными проводами не менее 1 м при установке ограничителя (упора), не позволяющего уменьшить указанное расстояние при подъеме стрелы.</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приказом Минтруда 835н от 27.11.2020 г.</w:t>
      </w:r>
    </w:p>
    <w:p>
      <w:pPr>
        <w:spacing w:line="240" w:lineRule="auto"/>
        <w:rPr>
          <w:rFonts w:hAnsi="Times New Roman" w:cs="Times New Roman"/>
          <w:color w:val="000000"/>
          <w:sz w:val="24"/>
          <w:szCs w:val="24"/>
        </w:rPr>
      </w:pPr>
      <w:r>
        <w:rPr>
          <w:rFonts w:hAnsi="Times New Roman" w:cs="Times New Roman"/>
          <w:color w:val="000000"/>
          <w:sz w:val="24"/>
          <w:szCs w:val="24"/>
        </w:rPr>
        <w:t>5.1.21.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5.1.23.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строповке случайных лиц, не имеющими удостоверения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грузозахватные приспособления, не имеющие бирок и клейм;</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или кантовать груз, масса которого превышает грузоподъемность крана для данного вылета стрелы. В указанной ситуации машинисту следует получить в письменном виде сведения о фактической массе груза у лица, ответственного за безопасное производство работ ГК;</w:t>
      </w:r>
    </w:p>
    <w:p>
      <w:pPr>
        <w:spacing w:line="240" w:lineRule="auto"/>
        <w:rPr>
          <w:rFonts w:hAnsi="Times New Roman" w:cs="Times New Roman"/>
          <w:color w:val="000000"/>
          <w:sz w:val="24"/>
          <w:szCs w:val="24"/>
        </w:rPr>
      </w:pPr>
      <w:r>
        <w:rPr>
          <w:rFonts w:hAnsi="Times New Roman" w:cs="Times New Roman"/>
          <w:color w:val="000000"/>
          <w:sz w:val="24"/>
          <w:szCs w:val="24"/>
        </w:rPr>
        <w:t>- опускать стрелу с грузом до вылета, при котором грузоподъемность крана становится меньше массы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резкое торможение при повороте стрелы с грузом;</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подтаскивать груз по земле, рельсам и лагам крюком крана при наклонном положении канатов, а также передвигать железнодорожные вагоны, платформы, вагонетки или тележки при помощи крюка;</w:t>
      </w:r>
    </w:p>
    <w:p>
      <w:pPr>
        <w:spacing w:line="240" w:lineRule="auto"/>
        <w:rPr>
          <w:rFonts w:hAnsi="Times New Roman" w:cs="Times New Roman"/>
          <w:color w:val="000000"/>
          <w:sz w:val="24"/>
          <w:szCs w:val="24"/>
        </w:rPr>
      </w:pPr>
      <w:r>
        <w:rPr>
          <w:rFonts w:hAnsi="Times New Roman" w:cs="Times New Roman"/>
          <w:color w:val="000000"/>
          <w:sz w:val="24"/>
          <w:szCs w:val="24"/>
        </w:rPr>
        <w:t>- отрывать крюком груз, засыпанный землей или примерзший к основанию, заложенный другими грузами, закрепленный болтами или залитый бетоном, а также раскачивать груз в целях его отрыва;</w:t>
      </w:r>
    </w:p>
    <w:p>
      <w:pPr>
        <w:spacing w:line="240" w:lineRule="auto"/>
        <w:rPr>
          <w:rFonts w:hAnsi="Times New Roman" w:cs="Times New Roman"/>
          <w:color w:val="000000"/>
          <w:sz w:val="24"/>
          <w:szCs w:val="24"/>
        </w:rPr>
      </w:pPr>
      <w:r>
        <w:rPr>
          <w:rFonts w:hAnsi="Times New Roman" w:cs="Times New Roman"/>
          <w:color w:val="000000"/>
          <w:sz w:val="24"/>
          <w:szCs w:val="24"/>
        </w:rPr>
        <w:t>- освобождать ГК защемленные грузом съемные грузозахватные приспособления (стропы, цепи, клещи и т.п.);</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железобетонные изделия с поврежденными петлями, груз, неправильно обвязанный или находящийся в неустойчивом положении, а также в таре, заполненной выше бортов;</w:t>
      </w:r>
    </w:p>
    <w:p>
      <w:pPr>
        <w:spacing w:line="240" w:lineRule="auto"/>
        <w:rPr>
          <w:rFonts w:hAnsi="Times New Roman" w:cs="Times New Roman"/>
          <w:color w:val="000000"/>
          <w:sz w:val="24"/>
          <w:szCs w:val="24"/>
        </w:rPr>
      </w:pPr>
      <w:r>
        <w:rPr>
          <w:rFonts w:hAnsi="Times New Roman" w:cs="Times New Roman"/>
          <w:color w:val="000000"/>
          <w:sz w:val="24"/>
          <w:szCs w:val="24"/>
        </w:rPr>
        <w:t>- опускать груз на электрические кабели и трубопроводы, а также ближе 1 м от края откоса или траншей;</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с находящимися на нем людьми, а также неуравновешенный и выравниваемый массой людей или поддерживаемый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краном лицу, не имеющему на это соответствующего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погрузку или разгрузку автомашин при нахождении шофера или других лиц в кабине;</w:t>
      </w:r>
    </w:p>
    <w:p>
      <w:pPr>
        <w:spacing w:line="240" w:lineRule="auto"/>
        <w:rPr>
          <w:rFonts w:hAnsi="Times New Roman" w:cs="Times New Roman"/>
          <w:color w:val="000000"/>
          <w:sz w:val="24"/>
          <w:szCs w:val="24"/>
        </w:rPr>
      </w:pPr>
      <w:r>
        <w:rPr>
          <w:rFonts w:hAnsi="Times New Roman" w:cs="Times New Roman"/>
          <w:color w:val="000000"/>
          <w:sz w:val="24"/>
          <w:szCs w:val="24"/>
        </w:rPr>
        <w:t>- баллоны со сжатым или сжиженным газом, не уложенные в специально предназначенные для этого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в оконные проемы и на балконы без специальных приемных площадок или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непосредственно с места его установки (с земли, площадки, штабеля и т.п.) стреловой лебедкой;</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концевыми выключателями в качестве рабочих органов для автоматической остановки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регулировку тормоза механизма подъема при поднятом грузе;</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подниматься на ГК и сходить с него во время работы механизмов передвижения, поворота и подъема;</w:t>
      </w:r>
    </w:p>
    <w:p>
      <w:pPr>
        <w:spacing w:line="240" w:lineRule="auto"/>
        <w:rPr>
          <w:rFonts w:hAnsi="Times New Roman" w:cs="Times New Roman"/>
          <w:color w:val="000000"/>
          <w:sz w:val="24"/>
          <w:szCs w:val="24"/>
        </w:rPr>
      </w:pPr>
      <w:r>
        <w:rPr>
          <w:rFonts w:hAnsi="Times New Roman" w:cs="Times New Roman"/>
          <w:color w:val="000000"/>
          <w:sz w:val="24"/>
          <w:szCs w:val="24"/>
        </w:rPr>
        <w:t>- выводить из действия приборы безопасности (заклинивать контакторы, отключать ограничители высоты подъема и грузоподъемности, электрическую защиту и т.п.), а также производить работы при их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неисправных тормозах;</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механизмы ГК, когда на его поворотной части или у его механизмов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на площадках и механизмах инструменты, детали, посторонние предметы и т.п.;</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ГК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крана автомобильного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крана,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крана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ГК, его оборудования, приспособлений, а также при возникновении иных условий, угрожающих жизни и здоровью работников машинисту ГК следует прекратить работу и сообщить о них лицу, ответственному за безопасное производство работ ГК.</w:t>
      </w:r>
    </w:p>
    <w:p>
      <w:pPr>
        <w:spacing w:line="240" w:lineRule="auto"/>
        <w:rPr>
          <w:rFonts w:hAnsi="Times New Roman" w:cs="Times New Roman"/>
          <w:color w:val="000000"/>
          <w:sz w:val="24"/>
          <w:szCs w:val="24"/>
        </w:rPr>
      </w:pPr>
      <w:r>
        <w:rPr>
          <w:rFonts w:hAnsi="Times New Roman" w:cs="Times New Roman"/>
          <w:color w:val="000000"/>
          <w:sz w:val="24"/>
          <w:szCs w:val="24"/>
        </w:rPr>
        <w:t>6.2.3. Машинист должен немедленно остановить работу ГК, при появлении неисправностей, указанных в руководстве по его эксплуатации и при которых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6.2.4. При потере устойчивости ГК (из-за проседания грунта, поломки выносной опоры, перегруза и т.п.):</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подъем груза;</w:t>
      </w:r>
    </w:p>
    <w:p>
      <w:pPr>
        <w:spacing w:line="240" w:lineRule="auto"/>
        <w:rPr>
          <w:rFonts w:hAnsi="Times New Roman" w:cs="Times New Roman"/>
          <w:color w:val="000000"/>
          <w:sz w:val="24"/>
          <w:szCs w:val="24"/>
        </w:rPr>
      </w:pPr>
      <w:r>
        <w:rPr>
          <w:rFonts w:hAnsi="Times New Roman" w:cs="Times New Roman"/>
          <w:color w:val="000000"/>
          <w:sz w:val="24"/>
          <w:szCs w:val="24"/>
        </w:rPr>
        <w:t>-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 опустить груз на землю, площадку или перекрытие;</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причину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случившемся лицу, ответственному за безопасное производство работ ГК.</w:t>
      </w:r>
    </w:p>
    <w:p>
      <w:pPr>
        <w:spacing w:line="240" w:lineRule="auto"/>
        <w:rPr>
          <w:rFonts w:hAnsi="Times New Roman" w:cs="Times New Roman"/>
          <w:color w:val="000000"/>
          <w:sz w:val="24"/>
          <w:szCs w:val="24"/>
        </w:rPr>
      </w:pPr>
      <w:r>
        <w:rPr>
          <w:rFonts w:hAnsi="Times New Roman" w:cs="Times New Roman"/>
          <w:color w:val="000000"/>
          <w:sz w:val="24"/>
          <w:szCs w:val="24"/>
        </w:rPr>
        <w:t>6.2.5. При случайном касании стрелой или грузовым канатом линии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окружающих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отвести стрелу от проводов ЛЭП;</w:t>
      </w:r>
    </w:p>
    <w:p>
      <w:pPr>
        <w:spacing w:line="240" w:lineRule="auto"/>
        <w:rPr>
          <w:rFonts w:hAnsi="Times New Roman" w:cs="Times New Roman"/>
          <w:color w:val="000000"/>
          <w:sz w:val="24"/>
          <w:szCs w:val="24"/>
        </w:rPr>
      </w:pPr>
      <w:r>
        <w:rPr>
          <w:rFonts w:hAnsi="Times New Roman" w:cs="Times New Roman"/>
          <w:color w:val="000000"/>
          <w:sz w:val="24"/>
          <w:szCs w:val="24"/>
        </w:rPr>
        <w:t>- при невозможности отвода выпрыгнуть из кабины на землю таким образом, чтобы в момент касания ногами земли не держаться руками за металлические части ГК;</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личной безопасности от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лицу, ответственному за безопасное производство работ ГК.</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стихийных природных явлений (ураган, землетрясение и т.п.):</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опустить груз на землю, площадку или перекрытие;</w:t>
      </w:r>
    </w:p>
    <w:p>
      <w:pPr>
        <w:spacing w:line="240" w:lineRule="auto"/>
        <w:rPr>
          <w:rFonts w:hAnsi="Times New Roman" w:cs="Times New Roman"/>
          <w:color w:val="000000"/>
          <w:sz w:val="24"/>
          <w:szCs w:val="24"/>
        </w:rPr>
      </w:pPr>
      <w:r>
        <w:rPr>
          <w:rFonts w:hAnsi="Times New Roman" w:cs="Times New Roman"/>
          <w:color w:val="000000"/>
          <w:sz w:val="24"/>
          <w:szCs w:val="24"/>
        </w:rPr>
        <w:t>-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удалиться в безопасное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6.2.7.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ГСМ необходимо применять пенные огнетушители, песок, землю.</w:t>
      </w:r>
    </w:p>
    <w:p>
      <w:pPr>
        <w:spacing w:line="240" w:lineRule="auto"/>
        <w:rPr>
          <w:rFonts w:hAnsi="Times New Roman" w:cs="Times New Roman"/>
          <w:color w:val="000000"/>
          <w:sz w:val="24"/>
          <w:szCs w:val="24"/>
        </w:rPr>
      </w:pPr>
      <w:r>
        <w:rPr>
          <w:rFonts w:hAnsi="Times New Roman" w:cs="Times New Roman"/>
          <w:color w:val="000000"/>
          <w:sz w:val="24"/>
          <w:szCs w:val="24"/>
        </w:rPr>
        <w:t>6.2.8.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Опустить груз на землю, перевести ГК в транспортное состояние и убыть к месту постоянной дислокации.</w:t>
      </w:r>
    </w:p>
    <w:p>
      <w:pPr>
        <w:spacing w:line="240" w:lineRule="auto"/>
        <w:rPr>
          <w:rFonts w:hAnsi="Times New Roman" w:cs="Times New Roman"/>
          <w:color w:val="000000"/>
          <w:sz w:val="24"/>
          <w:szCs w:val="24"/>
        </w:rPr>
      </w:pPr>
      <w:r>
        <w:rPr>
          <w:rFonts w:hAnsi="Times New Roman" w:cs="Times New Roman"/>
          <w:color w:val="000000"/>
          <w:sz w:val="24"/>
          <w:szCs w:val="24"/>
        </w:rPr>
        <w:t>7.2.2. По прибытии:</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ГК в предназначенное для стоянки место, затормозить его;</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стрелу и крюк в положение, указанное в руководстве по эксплуатации ГК;</w:t>
      </w:r>
    </w:p>
    <w:p>
      <w:pPr>
        <w:spacing w:line="240" w:lineRule="auto"/>
        <w:rPr>
          <w:rFonts w:hAnsi="Times New Roman" w:cs="Times New Roman"/>
          <w:color w:val="000000"/>
          <w:sz w:val="24"/>
          <w:szCs w:val="24"/>
        </w:rPr>
      </w:pPr>
      <w:r>
        <w:rPr>
          <w:rFonts w:hAnsi="Times New Roman" w:cs="Times New Roman"/>
          <w:color w:val="000000"/>
          <w:sz w:val="24"/>
          <w:szCs w:val="24"/>
        </w:rPr>
        <w:t>- заглушить двигатель, закрыть кабину на замок.</w:t>
      </w:r>
    </w:p>
    <w:p>
      <w:pPr>
        <w:spacing w:line="240" w:lineRule="auto"/>
        <w:rPr>
          <w:rFonts w:hAnsi="Times New Roman" w:cs="Times New Roman"/>
          <w:color w:val="000000"/>
          <w:sz w:val="24"/>
          <w:szCs w:val="24"/>
        </w:rPr>
      </w:pPr>
      <w:r>
        <w:rPr>
          <w:rFonts w:hAnsi="Times New Roman" w:cs="Times New Roman"/>
          <w:color w:val="000000"/>
          <w:sz w:val="24"/>
          <w:szCs w:val="24"/>
        </w:rPr>
        <w:t>7.2.3. Провести внешний осмотр с целью выявления возможных неисправностей, неполадок, деформаций, подтеканий и пр.</w:t>
      </w:r>
    </w:p>
    <w:p>
      <w:pPr>
        <w:spacing w:line="240" w:lineRule="auto"/>
        <w:rPr>
          <w:rFonts w:hAnsi="Times New Roman" w:cs="Times New Roman"/>
          <w:color w:val="000000"/>
          <w:sz w:val="24"/>
          <w:szCs w:val="24"/>
        </w:rPr>
      </w:pPr>
      <w:r>
        <w:rPr>
          <w:rFonts w:hAnsi="Times New Roman" w:cs="Times New Roman"/>
          <w:color w:val="000000"/>
          <w:sz w:val="24"/>
          <w:szCs w:val="24"/>
        </w:rPr>
        <w:t>7.2.4. В зимнее время слить воду из системы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7.2.5. При необходимости поставить для подзарядки аккумуляторные батареи.</w:t>
      </w:r>
    </w:p>
    <w:p>
      <w:pPr>
        <w:spacing w:line="240" w:lineRule="auto"/>
        <w:rPr>
          <w:rFonts w:hAnsi="Times New Roman" w:cs="Times New Roman"/>
          <w:color w:val="000000"/>
          <w:sz w:val="24"/>
          <w:szCs w:val="24"/>
        </w:rPr>
      </w:pPr>
      <w:r>
        <w:rPr>
          <w:rFonts w:hAnsi="Times New Roman" w:cs="Times New Roman"/>
          <w:color w:val="000000"/>
          <w:sz w:val="24"/>
          <w:szCs w:val="24"/>
        </w:rPr>
        <w:t>7.2.6. Сдать путевой лист диспетчеру или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кран,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59cdb47dc2c4b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