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машиниста двоильной машины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двоильной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двоильной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двоильной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машиниста двоильной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 двоильной машиными;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780н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проведении работ в легкой промышленности";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 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машиниста двоильной машины (далее – машинист).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машинистом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Машинист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топографию кожи;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распиловки-двоения кожевенных полуфабрикатов;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приемы подачи кожевенных полуфабрикатов в двоильную машину;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правила эксплуатации двоильной машины;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выполнения разборки, ремонта и сборки двоильной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Требования по выполнению режимов труда и отдыха машиниста двоильной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Машинист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На машиниста двоильной машины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падающих материалов,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температуры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влажности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токсических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машиниста двоильной машины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Проверить наличие и исправность применяемого оборудования, инструмента, приспособлений, контрольно-измерительных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Проверить наличие и достаточность заготовок,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на двоильной машине большую опасность представляет возможность захвата руки подающими валиками, которыми рука подтянута к ножу. Опасность эта устраняется при снабжении машины предохранительным устройством а, которое снабжено щелью достаточного размера для пропуска кожи и вместе с тем не пропускающей руки рабочего.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отравлении, внезапном заболевании необходимо немедленно оказать первую помощь пострадавшему, вызвать бригаду скорой помощи по телефону 103 или 112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оборудования, отключить подачу топлива, воздуха,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4bb8189b12246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