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крана РДК</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машиниста крана РДК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безопасности опасных производственных объектов, на которых используются подъемные сооружения, утвержденные </w:t>
      </w:r>
      <w:r>
        <w:rPr>
          <w:rFonts w:hAnsi="Times New Roman" w:cs="Times New Roman"/>
          <w:color w:val="000000"/>
          <w:sz w:val="24"/>
          <w:szCs w:val="24"/>
        </w:rPr>
        <w:t>приказом Ростехнадзора от 26.11.2020 №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машиниста крана РДК.</w:t>
      </w:r>
    </w:p>
    <w:p>
      <w:pPr>
        <w:spacing w:line="240" w:lineRule="auto"/>
        <w:rPr>
          <w:rFonts w:hAnsi="Times New Roman" w:cs="Times New Roman"/>
          <w:color w:val="000000"/>
          <w:sz w:val="24"/>
          <w:szCs w:val="24"/>
        </w:rPr>
      </w:pPr>
      <w:r>
        <w:rPr>
          <w:rFonts w:hAnsi="Times New Roman" w:cs="Times New Roman"/>
          <w:color w:val="000000"/>
          <w:sz w:val="24"/>
          <w:szCs w:val="24"/>
        </w:rPr>
        <w:t>3.2. Машинисту крана РДК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вибрация;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рабочего места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опрокидывание машин, падение их частей.</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машинисты обязаны: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предъявить руководителю удостоверение о проверке знаний безопасных методов работ, получить путевой лист и задание с учетом обеспечения безопасности труда исходя из специфики выполняемой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После получения задания на выполнение работы машинисты обязаны проверить исправность конструкций и механизмов крана, в том числе: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механизмы крана, их крепление и тормоза, а также ходовую часть, тяговые и буферные устройства;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смазку передач, подшипников и канатов, а также состояние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смазочных приспособлений и сальников;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металлоконструкции и соединения секций стрелы и элементов ее подвески, а также металлоконструкции и сварные соединения ходовой рамы и поворотной части;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крюк и его крепление в обойме;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дополнительных опор и стабилизаторов;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приборов и устройств безопасности на кране (концевых выключателей, указателя грузоподъемности в зависимости от вылета, указателя наклона крана, ограничителя грузоподъемности и др.);</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осмотр электроустановок и системы гидропривода крана;</w:t>
      </w:r>
    </w:p>
    <w:p>
      <w:pPr>
        <w:spacing w:line="240" w:lineRule="auto"/>
        <w:rPr>
          <w:rFonts w:hAnsi="Times New Roman" w:cs="Times New Roman"/>
          <w:color w:val="000000"/>
          <w:sz w:val="24"/>
          <w:szCs w:val="24"/>
        </w:rPr>
      </w:pPr>
      <w:r>
        <w:rPr>
          <w:rFonts w:hAnsi="Times New Roman" w:cs="Times New Roman"/>
          <w:color w:val="000000"/>
          <w:sz w:val="24"/>
          <w:szCs w:val="24"/>
        </w:rPr>
        <w:t>4.2.2. Совместно со стропальщиком проверить соответствие съемных грузозахватных приспособлений массе и характеру груза, их исправность и наличие на них клейм или бирок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4.2.3. Осмотреть место установки и зону работы крана и убедиться, что уклон местности, прочность грунта, габариты приближения строений, а также линии электропередачи соответствуют требованиям, указанным в инструкции по эксплуатации крана.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Машинисты обязаны не приступать к работе в случае наличия следующих нарушений требований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или дефектах, указанных в инструкциях заводов-изготовителей, при которых не допускается их эксплуатация;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дефектах грузозахватных приспособлений или несоответствии их характеру выполняемых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несоответствии характеристик крана по грузоподъемности и вылету стрелы условиям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людей, машин или оборудования в зоне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уклоне местности, превышающем указанный в паспорте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4.4.2. Обнаруженные нарушения требований безопасности труда должны быть устранены собственными силами, а при невозможности сделать это машинисты обязаны незамедлительно сообщить о них лицу, ответственному за безопасное производство работ кранами, а также лицу, ответственному за безопасную эксплуатацию крана.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Машинист во время управления краном не должен отвлекаться от своих прямых обязанностей, а также 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5.1.2. Входить на кран и сходить с него во время работы механизмов передвижения, вращения или подъема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5.1.3. При обслуживании крана двумя лицами – машинистом и его помощником – или при наличии на кране стажера ни один из них не должен отходить от крана даже на короткое время, не предупредив об этом остающегося на кране.</w:t>
      </w:r>
      <w:r>
        <w:br/>
      </w:r>
      <w:r>
        <w:rPr>
          <w:rFonts w:hAnsi="Times New Roman" w:cs="Times New Roman"/>
          <w:color w:val="000000"/>
          <w:sz w:val="24"/>
          <w:szCs w:val="24"/>
        </w:rPr>
        <w:t>При необходимости ухода с крана машинист обязан остановить двигатель. При отсутствии машиниста его помощнику или стажеру управлять краном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5.1.4. Перед включением механизмов перемещения груза машинист обязан убедиться, что в зоне перемещения груза нет посторонних лиц, и дать предупредительный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5.1.5. Передвижение крана под линией электропередачи следует осуществлять при нахождении стрелы в транспортном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перемещения крана с грузом положение стрелы и грузоподъемность крана следует устанавливать в соответствии с указаниями, содержащимися в руководстве по эксплуатации крана. При отсутствии таких указаний, а также при перемещении крана без груза стрела должна устанавливаться по направлению движения. Производить одновременно перемещение крана и поворот стрелы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5.1.7. Установка крана для работы на насыпанном и неутрамбованном грунте, на площадке с уклоном более указанного в паспорте, а также под линией электропередачи, находящейся под напряжением,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Машинист обязан устанавливать кран на все дополнительные опоры во всех случаях, когда такая установка требуется по паспортной характеристике крана. При этом он должен следить, чтобы опоры были исправны и под них подложены прочные и устойчивые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нахождение машиниста в кабине при установке крана на дополнительные опоры, а также при освобождении его от опор.</w:t>
      </w:r>
    </w:p>
    <w:p>
      <w:pPr>
        <w:spacing w:line="240" w:lineRule="auto"/>
        <w:rPr>
          <w:rFonts w:hAnsi="Times New Roman" w:cs="Times New Roman"/>
          <w:color w:val="000000"/>
          <w:sz w:val="24"/>
          <w:szCs w:val="24"/>
        </w:rPr>
      </w:pPr>
      <w:r>
        <w:rPr>
          <w:rFonts w:hAnsi="Times New Roman" w:cs="Times New Roman"/>
          <w:color w:val="000000"/>
          <w:sz w:val="24"/>
          <w:szCs w:val="24"/>
        </w:rPr>
        <w:t>5.1.10. Если предприятием-изготовителем предусмотрено хранение стропов и подкладок под дополнительные опоры на неповоротной части крана, то снятие их перед работой и укладку на место должен производить лично машинист, работающий на кране.</w:t>
      </w:r>
    </w:p>
    <w:p>
      <w:pPr>
        <w:spacing w:line="240" w:lineRule="auto"/>
        <w:rPr>
          <w:rFonts w:hAnsi="Times New Roman" w:cs="Times New Roman"/>
          <w:color w:val="000000"/>
          <w:sz w:val="24"/>
          <w:szCs w:val="24"/>
        </w:rPr>
      </w:pPr>
      <w:r>
        <w:rPr>
          <w:rFonts w:hAnsi="Times New Roman" w:cs="Times New Roman"/>
          <w:color w:val="000000"/>
          <w:sz w:val="24"/>
          <w:szCs w:val="24"/>
        </w:rPr>
        <w:t>5.1.11. При установке крана на краю откоса котлована (канавы) машинист обязан соблюдать минимальные расстояния приближения от основания откоса выемки до ближайшей опоры крана не менее указанных в таблице.</w:t>
      </w:r>
    </w:p>
    <w:p>
      <w:pPr>
        <w:spacing w:line="240" w:lineRule="auto"/>
        <w:rPr>
          <w:rFonts w:hAnsi="Times New Roman" w:cs="Times New Roman"/>
          <w:color w:val="000000"/>
          <w:sz w:val="24"/>
          <w:szCs w:val="24"/>
        </w:rPr>
      </w:pPr>
      <w:r>
        <w:rPr>
          <w:rFonts w:hAnsi="Times New Roman" w:cs="Times New Roman"/>
          <w:color w:val="000000"/>
          <w:sz w:val="24"/>
          <w:szCs w:val="24"/>
        </w:rPr>
        <w:t>Таблица</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приближения от подошвы откоса выемки до ближайшей опоры машины при установке вблизи выемки</w:t>
      </w:r>
    </w:p>
    <w:p>
      <w:pPr>
        <w:spacing w:line="240" w:lineRule="auto"/>
        <w:rPr>
          <w:rFonts w:hAnsi="Times New Roman" w:cs="Times New Roman"/>
          <w:color w:val="000000"/>
          <w:sz w:val="24"/>
          <w:szCs w:val="24"/>
        </w:rPr>
      </w:pPr>
      <w:r>
        <w:rPr>
          <w:rFonts w:hAnsi="Times New Roman" w:cs="Times New Roman"/>
          <w:color w:val="000000"/>
          <w:sz w:val="24"/>
          <w:szCs w:val="24"/>
        </w:rPr>
        <w:t>————————————————————————————————</w:t>
      </w:r>
      <w:r>
        <w:br/>
      </w:r>
      <w:r>
        <w:rPr>
          <w:rFonts w:hAnsi="Times New Roman" w:cs="Times New Roman"/>
          <w:color w:val="000000"/>
          <w:sz w:val="24"/>
          <w:szCs w:val="24"/>
        </w:rPr>
        <w:t>| Глубина | Расстояние по горизонтали от основания откоса выемки до |</w:t>
      </w:r>
      <w:r>
        <w:br/>
      </w:r>
      <w:r>
        <w:rPr>
          <w:rFonts w:hAnsi="Times New Roman" w:cs="Times New Roman"/>
          <w:color w:val="000000"/>
          <w:sz w:val="24"/>
          <w:szCs w:val="24"/>
        </w:rPr>
        <w:t>| выемки, м | ближайшей опоры грузоподъемного крана, м, при грунте |</w:t>
      </w:r>
      <w:r>
        <w:br/>
      </w:r>
      <w:r>
        <w:rPr>
          <w:rFonts w:hAnsi="Times New Roman" w:cs="Times New Roman"/>
          <w:color w:val="000000"/>
          <w:sz w:val="24"/>
          <w:szCs w:val="24"/>
        </w:rPr>
        <w:t>|————————————————————————————————|</w:t>
      </w:r>
      <w:r>
        <w:br/>
      </w:r>
      <w:r>
        <w:rPr>
          <w:rFonts w:hAnsi="Times New Roman" w:cs="Times New Roman"/>
          <w:color w:val="000000"/>
          <w:sz w:val="24"/>
          <w:szCs w:val="24"/>
        </w:rPr>
        <w:t>| | Песчаном | Супесчаном | Суглинистом | Глинистом |</w:t>
      </w:r>
      <w:r>
        <w:br/>
      </w:r>
      <w:r>
        <w:rPr>
          <w:rFonts w:hAnsi="Times New Roman" w:cs="Times New Roman"/>
          <w:color w:val="000000"/>
          <w:sz w:val="24"/>
          <w:szCs w:val="24"/>
        </w:rPr>
        <w:t>|———-——|———————|———————|———————|—————|</w:t>
      </w:r>
      <w:r>
        <w:br/>
      </w:r>
      <w:r>
        <w:rPr>
          <w:rFonts w:hAnsi="Times New Roman" w:cs="Times New Roman"/>
          <w:color w:val="000000"/>
          <w:sz w:val="24"/>
          <w:szCs w:val="24"/>
        </w:rPr>
        <w:t>| 1 | 1,5 | 1,25 | 1,00 | 1,00 |</w:t>
      </w:r>
      <w:r>
        <w:br/>
      </w:r>
      <w:r>
        <w:rPr>
          <w:rFonts w:hAnsi="Times New Roman" w:cs="Times New Roman"/>
          <w:color w:val="000000"/>
          <w:sz w:val="24"/>
          <w:szCs w:val="24"/>
        </w:rPr>
        <w:t>|———-——|———————|———————|———————|—————|</w:t>
      </w:r>
      <w:r>
        <w:br/>
      </w:r>
      <w:r>
        <w:rPr>
          <w:rFonts w:hAnsi="Times New Roman" w:cs="Times New Roman"/>
          <w:color w:val="000000"/>
          <w:sz w:val="24"/>
          <w:szCs w:val="24"/>
        </w:rPr>
        <w:t>| 2 | 3,0 | 2,40 | 2,00 | 1,50 |</w:t>
      </w:r>
      <w:r>
        <w:br/>
      </w:r>
      <w:r>
        <w:rPr>
          <w:rFonts w:hAnsi="Times New Roman" w:cs="Times New Roman"/>
          <w:color w:val="000000"/>
          <w:sz w:val="24"/>
          <w:szCs w:val="24"/>
        </w:rPr>
        <w:t>|———-——|———————|———————|———————|—————|</w:t>
      </w:r>
      <w:r>
        <w:br/>
      </w:r>
      <w:r>
        <w:rPr>
          <w:rFonts w:hAnsi="Times New Roman" w:cs="Times New Roman"/>
          <w:color w:val="000000"/>
          <w:sz w:val="24"/>
          <w:szCs w:val="24"/>
        </w:rPr>
        <w:t>| 3 | 4,0 | 3,60 | 3,25 | 1,75 |</w:t>
      </w:r>
      <w:r>
        <w:br/>
      </w:r>
      <w:r>
        <w:rPr>
          <w:rFonts w:hAnsi="Times New Roman" w:cs="Times New Roman"/>
          <w:color w:val="000000"/>
          <w:sz w:val="24"/>
          <w:szCs w:val="24"/>
        </w:rPr>
        <w:t>|———-——|———————|———————|———————|—————|</w:t>
      </w:r>
      <w:r>
        <w:br/>
      </w:r>
      <w:r>
        <w:rPr>
          <w:rFonts w:hAnsi="Times New Roman" w:cs="Times New Roman"/>
          <w:color w:val="000000"/>
          <w:sz w:val="24"/>
          <w:szCs w:val="24"/>
        </w:rPr>
        <w:t>| 4 | 5,0 | 4,40 | 4,00 | 3,00 |</w:t>
      </w:r>
      <w:r>
        <w:br/>
      </w:r>
      <w:r>
        <w:rPr>
          <w:rFonts w:hAnsi="Times New Roman" w:cs="Times New Roman"/>
          <w:color w:val="000000"/>
          <w:sz w:val="24"/>
          <w:szCs w:val="24"/>
        </w:rPr>
        <w:t>|———-——|———————|———————|———————|—————|</w:t>
      </w:r>
      <w:r>
        <w:br/>
      </w:r>
      <w:r>
        <w:rPr>
          <w:rFonts w:hAnsi="Times New Roman" w:cs="Times New Roman"/>
          <w:color w:val="000000"/>
          <w:sz w:val="24"/>
          <w:szCs w:val="24"/>
        </w:rPr>
        <w:t>| 5 | 6,0 | 5,30 | 4,75 | 3,50 |</w:t>
      </w:r>
      <w:r>
        <w:br/>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5.1.12. При невозможности соблюдения этих расстояний откос должен быть укреплен. Условия установки крана на краю откоса котлована (канавы) должны быть указаны в проекте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5.1.13. При установке крана вблизи здания, штабеля груза или каких-либо других объектов расстояние между поворотной частью крана при любом его положении и габаритом указанных объектов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5.1.14. Установка и работа крана на расстоянии ближе 30 м от крайнего провода линии электропередачи разрешается только при наличии наряда-допуска, оформленного в установленном порядке приказами владельца крана и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5.1.15. Перемещение грузов над перекрытиями, под которыми размещены производственные, жилые или служебные помещения, где могут находиться люди, не допускается. В исключительных случаях перемещение может производиться после разработки соответствующих мероприятий, обеспечивающих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5.1.16. Совместная работа по перемещению груза двумя кранами и более может быть допущена только в соответствии с проектом производства работ, с приведением схемы строповки, последовательности выполнения операций, положения грузовых канатов, а также требований к подготовке площадки и других требований по безопасному перемещению груза.</w:t>
      </w:r>
    </w:p>
    <w:p>
      <w:pPr>
        <w:spacing w:line="240" w:lineRule="auto"/>
        <w:rPr>
          <w:rFonts w:hAnsi="Times New Roman" w:cs="Times New Roman"/>
          <w:color w:val="000000"/>
          <w:sz w:val="24"/>
          <w:szCs w:val="24"/>
        </w:rPr>
      </w:pPr>
      <w:r>
        <w:rPr>
          <w:rFonts w:hAnsi="Times New Roman" w:cs="Times New Roman"/>
          <w:color w:val="000000"/>
          <w:sz w:val="24"/>
          <w:szCs w:val="24"/>
        </w:rPr>
        <w:t>5.1.17. Машинист должен работать под непосредственным руководством лица, ответственного за безопасное производство работ кранами, при загрузке и разгрузке полувагонов, при перемещении груза двумя кранами, работе по наряду-допуску вблизи линии электропередачи, при перемещении груза над перекрытиями, под которыми размещены производственные или служебные помещения, где могут находиться люди, а также в других случаях, предусмотренных проектами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перемещении груза машинист обязан выполнять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по сигналу стропальщика. Обмен сигналами между стропальщиком и крановщиком должен производиться по установленному в организации порядку. Сигнал «Стоп» машинист обязан выполнять независимо от того, кто его подал;</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груза следует предупреждать звуковым сигналом стропальщика и всех находящихся около крана лиц о необходимости уйти из зоны перемещения груза. Подъем груза можно производить после того, как люди покинут указанную зону. Стропальщик может находиться возле груза во время его подъема или опускания, если груз находится на высоте не более 1 м от уровня площадки;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грузоподъемность крана с учетом вылета стрелы по указателю грузоподъемности;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и разгрузку автомашин, железнодорожных полувагонов и платформ только при отсутствии людей на транспортных средствах;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крюка подъемного механизма над грузом должна исключать косое натяжение грузового каната;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фиксацию груза при его подъеме на высоте 200–300 мм для того, чтобы убедиться в правильности его строповки, устойчивости крана и исправности действия тормозов, после чего груз можно поднимать на нужную высоту;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выдерживать расстояние между обоймой крюка и оголовком стрелы не менее 0,5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горизонтальном перемещении груза предварительно поднимать его на высоту не менее 0,5 м над встречающимися на пути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стрелы необходимо следить, чтобы она не поднималась выше положения, соответствующего наименьшему рабочему вылету;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или опусканием груза, находящегося вблизи стены, колонны, штабеля, железнодорожного вагона, автомашины, необходимо предварительно убедиться в отсутствии стропальщика и других людей между поднимаемым грузом и указанным препятствием, а также в возможности свободного прохождения стрелы крана и груза вблизи этих препятствий;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кирпича на поддонах без ограждения разрешается производить только при разгрузке транспортных средств на место складирования;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груза из колодца, траншеи, котлована или перед опусканием туда груза следует путем опускания свободного (ненагруженного) крюка убедиться в том, что при низшем положении на барабане остаются не менее полутора витков каната, не считая витков, находящихся под зажимным устройством;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строповка груза должна производиться в соответствии со схемами строповки. Для строповки должны применяться стропы, соответствующие массе и характеру поднимаемого груза с учетом числа ветвей и угла их наклона;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опускать перемещаемый груз следует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подкладки соответствующей прочности. Укладку и разборку грузов следует производить равномерно, не нарушая установленные для складирования грузов габариты и не загромождая проходы.</w:t>
      </w:r>
    </w:p>
    <w:p>
      <w:pPr>
        <w:spacing w:line="240" w:lineRule="auto"/>
        <w:rPr>
          <w:rFonts w:hAnsi="Times New Roman" w:cs="Times New Roman"/>
          <w:color w:val="000000"/>
          <w:sz w:val="24"/>
          <w:szCs w:val="24"/>
        </w:rPr>
      </w:pPr>
      <w:r>
        <w:rPr>
          <w:rFonts w:hAnsi="Times New Roman" w:cs="Times New Roman"/>
          <w:color w:val="000000"/>
          <w:sz w:val="24"/>
          <w:szCs w:val="24"/>
        </w:rPr>
        <w:t>5.2.2. При подъеме и перемещении грузов машинисту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работу при осуществлении строповки случайными лицами, не имеющими удостоверения стропальщика, а также применять грузозахватные приспособления, не имеющие бирок и клейм. В этих случаях машинист должен прекратить работу и поставить в известность лицо, ответственное за безопасное производство работ кранами;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кантовать груз, масса которого превышает грузоподъемность крана для данного вылета стрелы. Если машинист не знает массы груза, то он должен получить в письменном виде сведения о фактической массе груза у лица, ответственного за безопасное производство работ кранами;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стрелу с грузом до вылета, при котором грузоподъемность крана становится меньше массы поднимаемого груза;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резкое торможение при повороте стрелы с грузом;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груз по земле, рельсам и лагам крюком крана при наклонном положении канатов, а также передвигать железнодорожные вагоны, платформы, вагонетки или тележки при помощи крюка;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отрывать крюком груз, засыпанный землей или примерзший к основанию, заложенный другими грузами, закрепленный болтами или залитый бетоном, а также раскачивать груз в целях его отрыва;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освобождать краном защемленные грузом съемные грузозахватные приспособления;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железобетонные изделия с поврежденными петлями, груз, неправильно обвязанный или находящийся в неустойчивом положении, а также в таре, заполненной выше бортов;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груз на электрические кабели и трубопроводы, а также ближе 1 м от края откоса или траншей;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с находящимися на нем людьми, а также неуравновешенный и выравниваемый массой людей или поддерживаемый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краном лицу, не имеющему на это соответствующего удостоверения, а также оставлять без контроля учеников или стажеров при их работе;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погрузку или разгрузку автомашин при нахождении шофера или других лиц в кабине;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баллоны со сжатым или сжиженным газом, не уложенные в специально предназначенные для этого контейнеры;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регулировку тормоза механизма подъема при поднятом грузе.</w:t>
      </w:r>
    </w:p>
    <w:p>
      <w:pPr>
        <w:spacing w:line="240" w:lineRule="auto"/>
        <w:rPr>
          <w:rFonts w:hAnsi="Times New Roman" w:cs="Times New Roman"/>
          <w:color w:val="000000"/>
          <w:sz w:val="24"/>
          <w:szCs w:val="24"/>
        </w:rPr>
      </w:pPr>
      <w:r>
        <w:rPr>
          <w:rFonts w:hAnsi="Times New Roman" w:cs="Times New Roman"/>
          <w:color w:val="000000"/>
          <w:sz w:val="24"/>
          <w:szCs w:val="24"/>
        </w:rPr>
        <w:t>5.2.3. При передвижении крана своим ходом по дорогам общего пользования машинист обязан соблюдать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5.2.4. Транспортирование крана через естественные препятствия или искусственные сооружения, а также через неохраняемые железнодорожные переезды допускается после обследования состояния пути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5.2.5. Техническое обслуживание крана следует осуществлять только после остановки двигателя и снятия давления в гидравлической и пневматической системах, кроме тех случаев, которые предусмотрены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5.2.6. Сборочные единицы крана, которые могут перемещаться под действием собственной массы, при техническом обслуживании следует заблокировать или опустить на опору для исключения их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5.2.7. При ежесменном техническом обслуживании крана машинист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чистоту и исправность механизмов и оборудования крана;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осуществлять смазку трущихся деталей крана и канатов согласно указаниям инструкции завода-изготовителя;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смазочные и обтирочные материалы в закрытой металлической таре;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 чтобы на конструкции крана и его механизмах не было незакрепленных предметов;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проверку исправности предусмотренных конструкцией крана ограждающих устройств, ограничителей грузоподъемности и других средств коллективной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потере устойчивости крана во время подъема или перемещения груза машинист обязан немедленно прекратить работу, уменьшить вылет стрелы, подать предупредительный сигнал, опустить груз на землю или площадку и установить причину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случайном касании стрелой или грузовым канатом линии электропередачи машинист должен предупредить работающих об опасности и отвести стрелу от проводов линии электропередачи. Если это выполнить невозможно, то машинист должен выпрыгнуть из кабины на землю таким образом, чтобы в момент касания ногами земли не держаться руками за металлические части крана.</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на кране пожара машинист обязан приступить к его тушению, используя подручные средства, одновременно вызвав через членов бригады пожарную охрану. При пожаре на электрическом кране должен быть отключен рубильник, подающий напряжение на кран.</w:t>
      </w:r>
    </w:p>
    <w:p>
      <w:pPr>
        <w:spacing w:line="240" w:lineRule="auto"/>
        <w:rPr>
          <w:rFonts w:hAnsi="Times New Roman" w:cs="Times New Roman"/>
          <w:color w:val="000000"/>
          <w:sz w:val="24"/>
          <w:szCs w:val="24"/>
        </w:rPr>
      </w:pPr>
      <w:r>
        <w:rPr>
          <w:rFonts w:hAnsi="Times New Roman" w:cs="Times New Roman"/>
          <w:color w:val="000000"/>
          <w:sz w:val="24"/>
          <w:szCs w:val="24"/>
        </w:rPr>
        <w:t>6.3.4. Машинист обязан опустить груз, прекратить работу крана и поставить в известность об этом ответственного за безопасное производство работ по перемещению грузов кранами: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неисправности механизмов крана, при которых согласно инструкции завода-изготовителя запрещается его эксплуатация;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ветре, скорость которого превышает допустимую;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ухудшении видимости в вечернее время, сильном снегопаде и тумане, когда машинист плохо различает сигналы стропальщика и перемещаемый груз;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закручивании каната грузового полиспаста.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машинист обязан:</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груз на землю;</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отвести кран на предназначенное для стоянки место, затормозить его.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Установить стрелу крана в положение, определяемое инструкцией завода-изготовителя по монтажу и эксплуатации крана.</w:t>
      </w:r>
    </w:p>
    <w:p>
      <w:pPr>
        <w:spacing w:line="240" w:lineRule="auto"/>
        <w:rPr>
          <w:rFonts w:hAnsi="Times New Roman" w:cs="Times New Roman"/>
          <w:color w:val="000000"/>
          <w:sz w:val="24"/>
          <w:szCs w:val="24"/>
        </w:rPr>
      </w:pPr>
      <w:r>
        <w:rPr>
          <w:rFonts w:hAnsi="Times New Roman" w:cs="Times New Roman"/>
          <w:color w:val="000000"/>
          <w:sz w:val="24"/>
          <w:szCs w:val="24"/>
        </w:rPr>
        <w:t>7.3.2. Остановить двигатель, отключить у крана с электроприводом рубильник.</w:t>
      </w:r>
    </w:p>
    <w:p>
      <w:pPr>
        <w:spacing w:line="240" w:lineRule="auto"/>
        <w:rPr>
          <w:rFonts w:hAnsi="Times New Roman" w:cs="Times New Roman"/>
          <w:color w:val="000000"/>
          <w:sz w:val="24"/>
          <w:szCs w:val="24"/>
        </w:rPr>
      </w:pPr>
      <w:r>
        <w:rPr>
          <w:rFonts w:hAnsi="Times New Roman" w:cs="Times New Roman"/>
          <w:color w:val="000000"/>
          <w:sz w:val="24"/>
          <w:szCs w:val="24"/>
        </w:rPr>
        <w:t>7.3.3. Закрыть дверь кабины на замок.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d1cddfb47304c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