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машиниста портального крана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крановщиков (машинистов) портальных кранов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портального крана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кранов;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кранов;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кранов;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кранов.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кранов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Ростехнадзора от 26.11.2020 № 461</w:t>
      </w:r>
      <w:r>
        <w:rPr>
          <w:rFonts w:hAnsi="Times New Roman" w:cs="Times New Roman"/>
          <w:b/>
          <w:bCs/>
          <w:color w:val="000000"/>
          <w:sz w:val="24"/>
          <w:szCs w:val="24"/>
        </w:rPr>
        <w:t xml:space="preserve"> «</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машиниста портального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3.1.2. Машинисту портального крана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машинистом портального крана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Машинист портального крана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Машинисту портального крана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3.1.6. Машинист портального крана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3.1.7. При выполнении работ необходимо соблюдать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3.1.8. Присутствие посторонних лиц в рабочем пространстве кранового оборудования во время выполнения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Для машиниста портального крана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машинист портального крана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3.1.10. Машинист портального крана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внутреннего трудового распорядка и установленный режим труда и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подвергает опасности, как себя, так и окружающих, поэтому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Машинист портального крана должен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машинистом портального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кранов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машинист кранов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крановщика возможны воздействия следующих опасных и вредных производственных факторов: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огражденные вращающиеся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перевозимые и складированные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на поверхностях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химический фактор;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материалов, оборудования, предметов;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портального крана при осмотре;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портального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машинист кранов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Машинист портального крана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Предъявить руководителю удостоверение о проверке знаний требований охраны труда, получить задание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опасных видов работ получить наряд-допуск (при работе на высоте, при ремонте крана и пр.).</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срок технического освидетельствования крана.</w:t>
      </w:r>
    </w:p>
    <w:p>
      <w:pPr>
        <w:spacing w:line="240" w:lineRule="auto"/>
        <w:rPr>
          <w:rFonts w:hAnsi="Times New Roman" w:cs="Times New Roman"/>
          <w:color w:val="000000"/>
          <w:sz w:val="24"/>
          <w:szCs w:val="24"/>
        </w:rPr>
      </w:pPr>
      <w:r>
        <w:rPr>
          <w:rFonts w:hAnsi="Times New Roman" w:cs="Times New Roman"/>
          <w:color w:val="000000"/>
          <w:sz w:val="24"/>
          <w:szCs w:val="24"/>
        </w:rPr>
        <w:t>4.1.5. Ознакомиться с записями в вахтенном журнале и произвести приемку крана, убедившись в исправности всех его механизмов, металлоконструкций, узлов, частей, а также кранового пути.</w:t>
      </w:r>
    </w:p>
    <w:p>
      <w:pPr>
        <w:spacing w:line="240" w:lineRule="auto"/>
        <w:rPr>
          <w:rFonts w:hAnsi="Times New Roman" w:cs="Times New Roman"/>
          <w:color w:val="000000"/>
          <w:sz w:val="24"/>
          <w:szCs w:val="24"/>
        </w:rPr>
      </w:pPr>
      <w:r>
        <w:rPr>
          <w:rFonts w:hAnsi="Times New Roman" w:cs="Times New Roman"/>
          <w:color w:val="000000"/>
          <w:sz w:val="24"/>
          <w:szCs w:val="24"/>
        </w:rPr>
        <w:t>Для этого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механизмы крана, их крепление и тормоза, а также ходовую часть и противоугонные захваты;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механизмов, электрооборудования;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смазки подшипников, механизмов, канатов, состояние смазочных приспособлений, сальников. В случае необходимости произвести их смазку;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металлоконструкции крана (стрелу, портал), соединения отдельных секций стрелы и элементов их подвески (канаты, растяжки, блоки, серьги и т.д.);</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в доступных местах канаты и их крепление, обращая внимание на правильность укладки канатов, а в зимний период - на отсутствие примерзания грузового и стрелового канатов;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крюк, его крепление в обойме и замыкающее устройство на нем или другой сменный грузозахватный орган, установленный вместо крюка;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комплектность противовеса и надежность крепления его элементов;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приборов и устройств безопасности на кране: концевых выключателей, ограничителя грузоподъемности, анемометра, указателя грузоподъемности в зависимости от вылета, сигнального прибора, аварийного рубильника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освещения крана и рабочей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пломбы и замка на защитной панели;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крановые пути и тупиковые упоры;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гибкий токоподводящий кабель, а также заземляющие проводники;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проходов (шириной не менее 700 мм) между краном и строящимся зданием и другими сооружениями на всем пути передвижения кранов.</w:t>
      </w:r>
    </w:p>
    <w:p>
      <w:pPr>
        <w:spacing w:line="240" w:lineRule="auto"/>
        <w:rPr>
          <w:rFonts w:hAnsi="Times New Roman" w:cs="Times New Roman"/>
          <w:color w:val="000000"/>
          <w:sz w:val="24"/>
          <w:szCs w:val="24"/>
        </w:rPr>
      </w:pPr>
      <w:r>
        <w:rPr>
          <w:rFonts w:hAnsi="Times New Roman" w:cs="Times New Roman"/>
          <w:color w:val="000000"/>
          <w:sz w:val="24"/>
          <w:szCs w:val="24"/>
        </w:rPr>
        <w:t>4.1.6. Осмотр крана осуществлять только при неработающих механизмах и при отключенном рубильнике в кабине, осмотр токоподводящего кабеля - при отключенном рубильнике, подающем напряжение на кран.</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и исправность съемных грузозахватных приспособлений и тары, соответствие их массе и характеру груза, наличие на них клейм или бирок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4.1.9. Подготовить необходимые для выполнения работ защитные средства и приспособления (диэлектрические перчатки, резиновый диэлектрический коврик в кабину крана и пр.).</w:t>
      </w:r>
    </w:p>
    <w:p>
      <w:pPr>
        <w:spacing w:line="240" w:lineRule="auto"/>
        <w:rPr>
          <w:rFonts w:hAnsi="Times New Roman" w:cs="Times New Roman"/>
          <w:color w:val="000000"/>
          <w:sz w:val="24"/>
          <w:szCs w:val="24"/>
        </w:rPr>
      </w:pPr>
      <w:r>
        <w:rPr>
          <w:rFonts w:hAnsi="Times New Roman" w:cs="Times New Roman"/>
          <w:color w:val="000000"/>
          <w:sz w:val="24"/>
          <w:szCs w:val="24"/>
        </w:rPr>
        <w:t>4.1.10.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предупреждающих и предписывающих плакатов (знаков);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в кабине (отсутствие выбоин, неровностей, масляных пятен и др.). Если пол скользкий, его необходимо вытереть.</w:t>
      </w:r>
    </w:p>
    <w:p>
      <w:pPr>
        <w:spacing w:line="240" w:lineRule="auto"/>
        <w:rPr>
          <w:rFonts w:hAnsi="Times New Roman" w:cs="Times New Roman"/>
          <w:color w:val="000000"/>
          <w:sz w:val="24"/>
          <w:szCs w:val="24"/>
        </w:rPr>
      </w:pPr>
      <w:r>
        <w:rPr>
          <w:rFonts w:hAnsi="Times New Roman" w:cs="Times New Roman"/>
          <w:color w:val="000000"/>
          <w:sz w:val="24"/>
          <w:szCs w:val="24"/>
        </w:rPr>
        <w:t>4.4.2. При работе на портальном кране, управляемом из кабины: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подвешиванием груза на крюк установить зрительную связь с назначенным стропальщиком, прошедшим надлежащее обучение, аттестацию и имеющим удостоверение на право производства работ по обвязке грузов;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у него отличительной нарукавной повязки или жетона;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когда зона, обслуживаемая краном, полностью не обозревается из кабины, для получения сигналов от стропальщика установить зрительную связь с сигнальщиком, назначенным из числа рабочих, обученных подаче сигналов.</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что весь персонал находится на безопасном расстоянии вне рабочей зоны крана,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4.4.4. Удостовериться, что все штурвалы и рукоятки контроллеров находятся в нулевом положении, включить рубильник в кабине.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пробный пуск крана, убедиться в исправной работе всех его механизмов на холостом ходу, а также электрооборудования, в том числе: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механизмов крана и электрической аппаратуры;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тормозов;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приборов и устройств безопасности, имеющихся на кране (исправность действия ограничителя грузоподъемности проверяется путем подъема краном контрольных грузов в начале каждой смены или в сроки, установленные руководством по эксплуатации крана или владельцем крана, и в присутствии лица, ответственного за безопасное производство работ кранами);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нулевой блокировки магнитных контроллеров;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радиопереговорной связи и т.д.</w:t>
      </w:r>
    </w:p>
    <w:p>
      <w:pPr>
        <w:spacing w:line="240" w:lineRule="auto"/>
        <w:rPr>
          <w:rFonts w:hAnsi="Times New Roman" w:cs="Times New Roman"/>
          <w:color w:val="000000"/>
          <w:sz w:val="24"/>
          <w:szCs w:val="24"/>
        </w:rPr>
      </w:pPr>
      <w:r>
        <w:rPr>
          <w:rFonts w:hAnsi="Times New Roman" w:cs="Times New Roman"/>
          <w:color w:val="000000"/>
          <w:sz w:val="24"/>
          <w:szCs w:val="24"/>
        </w:rPr>
        <w:t>4.4.6. Осмотр крана, работающего в 2-3 смены осуществлять совместно с машинистом, сдающим смену.</w:t>
      </w:r>
    </w:p>
    <w:p>
      <w:pPr>
        <w:spacing w:line="240" w:lineRule="auto"/>
        <w:rPr>
          <w:rFonts w:hAnsi="Times New Roman" w:cs="Times New Roman"/>
          <w:color w:val="000000"/>
          <w:sz w:val="24"/>
          <w:szCs w:val="24"/>
        </w:rPr>
      </w:pPr>
      <w:r>
        <w:rPr>
          <w:rFonts w:hAnsi="Times New Roman" w:cs="Times New Roman"/>
          <w:color w:val="000000"/>
          <w:sz w:val="24"/>
          <w:szCs w:val="24"/>
        </w:rPr>
        <w:t>4.4.7. Результаты осмотра крана и опробования механизмов на холостом ходу занести в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В вахтенном журнале лицом, устранившим неисправность, должна быть сделана соответствующая запись.</w:t>
      </w:r>
    </w:p>
    <w:p>
      <w:pPr>
        <w:spacing w:line="240" w:lineRule="auto"/>
        <w:rPr>
          <w:rFonts w:hAnsi="Times New Roman" w:cs="Times New Roman"/>
          <w:color w:val="000000"/>
          <w:sz w:val="24"/>
          <w:szCs w:val="24"/>
        </w:rPr>
      </w:pPr>
      <w:r>
        <w:rPr>
          <w:rFonts w:hAnsi="Times New Roman" w:cs="Times New Roman"/>
          <w:color w:val="000000"/>
          <w:sz w:val="24"/>
          <w:szCs w:val="24"/>
        </w:rPr>
        <w:t>4.4.9. Принять смену, приступить к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4.4.10. Работы на кране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4.4.11. Запрещается приступать к работе на кране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аттестованных стропальщиков, сигнальщиков;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неисправностей, указанных в руководстве по эксплуатации завода-изготовителя крана, при которых не допускается его применение, в частности: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трещины или деформации в металлоконструкции крана, ослаблены болты в местах разъемных стыков;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элементах подвески стрелы (серьгах, тягах и др.) имеются трещины, отсутствуют шплинты;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повреждены или отсутствуют зажимы крепления канатов или ослаблено крепление;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стреловой или грузовой канат имеет число обрывов или износ, превышающие норму, установленную руководством по эксплуатации крана, а также оборванную прядь или местное повреждение;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подъема груза, стрелы, передвижения или поворота крана имеют дефекты;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детали тормозов механизмов крана имеют повреждения;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уменьшена масса противовеса или балласта;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износ крюка превышает 10% первоначальной высоты сечения, неисправно устройство, замыкающее зев крюка, нарушено крепление крюка в обойме;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или отсутствуют концевые выключатели механизмов подъема груза, стрелы и передвижения крана, указатель грузоподъемности, ограничитель грузоподъемности, анемометр или сигнальный прибор;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повреждены канатные блоки и полиспасты;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ограждения механизмов или голых токоведущих частей электрооборудования, а также отсутствует или повреждено заземление;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крановые пути;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повреждены или отсутствуют противоугонные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площадка для установки крана не соответствует проекту производства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технического освидетельствования крана;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крана, периодически проводить его визуальный осмотр с целью выявления повреждений его агрегатов, механизмов, защитных устройств, ограждений и др.</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тары,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кране необходимо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5.1.7.1. Включение и остановку механизмов крана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5.1.7.2. Перевод механизмов с прямого хода на обратный выполнять только после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5.1.7.3. Подход крана к концевым выключателям или отключающим их устройствам производить на пониженной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5.1.7.4. При одновременном действии нескольких портальных кранов на одном крановом пути во избежание их столкновения соблюдать меры безопасности, изложенные в проекте производства работ или технологической карте.</w:t>
      </w:r>
    </w:p>
    <w:p>
      <w:pPr>
        <w:spacing w:line="240" w:lineRule="auto"/>
        <w:rPr>
          <w:rFonts w:hAnsi="Times New Roman" w:cs="Times New Roman"/>
          <w:color w:val="000000"/>
          <w:sz w:val="24"/>
          <w:szCs w:val="24"/>
        </w:rPr>
      </w:pPr>
      <w:r>
        <w:rPr>
          <w:rFonts w:hAnsi="Times New Roman" w:cs="Times New Roman"/>
          <w:color w:val="000000"/>
          <w:sz w:val="24"/>
          <w:szCs w:val="24"/>
        </w:rPr>
        <w:t>5.1.7.5. Перед включением крана после остановки, началом передвижения, при подъеме, опускании и перемещении груза подавать предупредительный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5.1.7.6. Подъем и перемещение груза осуществлять только по сигналу стропальщика или специально выделенного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маневра, если сигнал подается неправильно, вопреки принятой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Помнить, что за повреждения, причиненные при работе крана, ответственность несет работник, неправильно подавший сигнал, а также работник, неверно его исполнивший.</w:t>
      </w:r>
    </w:p>
    <w:p>
      <w:pPr>
        <w:spacing w:line="240" w:lineRule="auto"/>
        <w:rPr>
          <w:rFonts w:hAnsi="Times New Roman" w:cs="Times New Roman"/>
          <w:color w:val="000000"/>
          <w:sz w:val="24"/>
          <w:szCs w:val="24"/>
        </w:rPr>
      </w:pPr>
      <w:r>
        <w:rPr>
          <w:rFonts w:hAnsi="Times New Roman" w:cs="Times New Roman"/>
          <w:color w:val="000000"/>
          <w:sz w:val="24"/>
          <w:szCs w:val="24"/>
        </w:rPr>
        <w:t>Обмен сигналами между стропальщиком и машинистом должен производиться по установленному на предприятии (в организации) порядку.</w:t>
      </w:r>
    </w:p>
    <w:p>
      <w:pPr>
        <w:spacing w:line="240" w:lineRule="auto"/>
        <w:rPr>
          <w:rFonts w:hAnsi="Times New Roman" w:cs="Times New Roman"/>
          <w:color w:val="000000"/>
          <w:sz w:val="24"/>
          <w:szCs w:val="24"/>
        </w:rPr>
      </w:pPr>
      <w:r>
        <w:rPr>
          <w:rFonts w:hAnsi="Times New Roman" w:cs="Times New Roman"/>
          <w:color w:val="000000"/>
          <w:sz w:val="24"/>
          <w:szCs w:val="24"/>
        </w:rPr>
        <w:t>5.1.7.7. Перед подъемом груза предупреждать стропальщика и иных лиц о необходимости их ухода из зоны перемещения, возможного падения груза, зоны опускания стрелы, а также зоны поворотной части крана.</w:t>
      </w:r>
    </w:p>
    <w:p>
      <w:pPr>
        <w:spacing w:line="240" w:lineRule="auto"/>
        <w:rPr>
          <w:rFonts w:hAnsi="Times New Roman" w:cs="Times New Roman"/>
          <w:color w:val="000000"/>
          <w:sz w:val="24"/>
          <w:szCs w:val="24"/>
        </w:rPr>
      </w:pPr>
      <w:r>
        <w:rPr>
          <w:rFonts w:hAnsi="Times New Roman" w:cs="Times New Roman"/>
          <w:color w:val="000000"/>
          <w:sz w:val="24"/>
          <w:szCs w:val="24"/>
        </w:rPr>
        <w:t>Стропальщик может находиться возле груза во время его подъема или опускания, если груз поднят на высоту не более 1000 мм от уровня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5.1.7.8. Устанавливать крюк подъемного механизма точно над грузом во избежание косого натяжения грузового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5.1.7.9. Строповку грузов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Для строповки должны применяться стропы, соответствующие массе и характеру поднимаемого груза, с учетом числа ветвей и угла их наклона.</w:t>
      </w:r>
    </w:p>
    <w:p>
      <w:pPr>
        <w:spacing w:line="240" w:lineRule="auto"/>
        <w:rPr>
          <w:rFonts w:hAnsi="Times New Roman" w:cs="Times New Roman"/>
          <w:color w:val="000000"/>
          <w:sz w:val="24"/>
          <w:szCs w:val="24"/>
        </w:rPr>
      </w:pPr>
      <w:r>
        <w:rPr>
          <w:rFonts w:hAnsi="Times New Roman" w:cs="Times New Roman"/>
          <w:color w:val="000000"/>
          <w:sz w:val="24"/>
          <w:szCs w:val="24"/>
        </w:rPr>
        <w:t>Стропы общего назначения следует подбирать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5.1.7.10. При подъеме груза предварительно поднять груз на высоту не более 200-300 мм, чтобы убедиться в правильности строповки, устойчивости крана и исправности действия тормозов, после чего продолжить подъем груза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превышения грузоподъемности крана.</w:t>
      </w:r>
    </w:p>
    <w:p>
      <w:pPr>
        <w:spacing w:line="240" w:lineRule="auto"/>
        <w:rPr>
          <w:rFonts w:hAnsi="Times New Roman" w:cs="Times New Roman"/>
          <w:color w:val="000000"/>
          <w:sz w:val="24"/>
          <w:szCs w:val="24"/>
        </w:rPr>
      </w:pPr>
      <w:r>
        <w:rPr>
          <w:rFonts w:hAnsi="Times New Roman" w:cs="Times New Roman"/>
          <w:color w:val="000000"/>
          <w:sz w:val="24"/>
          <w:szCs w:val="24"/>
        </w:rPr>
        <w:t>5.1.7.11. Во время подъема стрелы следить, чтобы она не поднялась выше положения, соответствующего наименьшему рабочему вылету.</w:t>
      </w:r>
    </w:p>
    <w:p>
      <w:pPr>
        <w:spacing w:line="240" w:lineRule="auto"/>
        <w:rPr>
          <w:rFonts w:hAnsi="Times New Roman" w:cs="Times New Roman"/>
          <w:color w:val="000000"/>
          <w:sz w:val="24"/>
          <w:szCs w:val="24"/>
        </w:rPr>
      </w:pPr>
      <w:r>
        <w:rPr>
          <w:rFonts w:hAnsi="Times New Roman" w:cs="Times New Roman"/>
          <w:color w:val="000000"/>
          <w:sz w:val="24"/>
          <w:szCs w:val="24"/>
        </w:rPr>
        <w:t>5.1.7.12. Определять по указателю грузоподъемность крана для каждого вылета.</w:t>
      </w:r>
    </w:p>
    <w:p>
      <w:pPr>
        <w:spacing w:line="240" w:lineRule="auto"/>
        <w:rPr>
          <w:rFonts w:hAnsi="Times New Roman" w:cs="Times New Roman"/>
          <w:color w:val="000000"/>
          <w:sz w:val="24"/>
          <w:szCs w:val="24"/>
        </w:rPr>
      </w:pPr>
      <w:r>
        <w:rPr>
          <w:rFonts w:hAnsi="Times New Roman" w:cs="Times New Roman"/>
          <w:color w:val="000000"/>
          <w:sz w:val="24"/>
          <w:szCs w:val="24"/>
        </w:rPr>
        <w:t>5.1.7.13. Следить, чтобы при подъеме груза расстояние между обоймой крюка и блоками на стреле не превышало 500 мм.</w:t>
      </w:r>
    </w:p>
    <w:p>
      <w:pPr>
        <w:spacing w:line="240" w:lineRule="auto"/>
        <w:rPr>
          <w:rFonts w:hAnsi="Times New Roman" w:cs="Times New Roman"/>
          <w:color w:val="000000"/>
          <w:sz w:val="24"/>
          <w:szCs w:val="24"/>
        </w:rPr>
      </w:pPr>
      <w:r>
        <w:rPr>
          <w:rFonts w:hAnsi="Times New Roman" w:cs="Times New Roman"/>
          <w:color w:val="000000"/>
          <w:sz w:val="24"/>
          <w:szCs w:val="24"/>
        </w:rPr>
        <w:t>5.1.7.14. Перемещение груза выполнять только при отсутствии людей в зоне работы крана.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перемещения грузов над перекрытиями, под которыми размещены производственные и служебные помещения, где находятся люди, приступать к работе только после получения письменного распоряжения администрации строительства (предприятия) и ознакомления с мероприятиями, обеспечивающими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этом случае только под непосредственным руководством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5.1.7.15. Грузы, съемные грузозахватные приспособления, тару, перемещаемые горизонтально, предварительно поднимать на 0,5 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5.1.7.16. Опускать перемещаемый груз только на предусмотренное проектом производства работ или технологической картой место, где исключается возможность его падения, опрокидывания или сползания. На место установки груза должны быть предварительно уложены соответствующей прочности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5.1.7.17. Укладку и разборку грузов производить равномерно, не нарушая установленных для складирования габаритов и не загромождая проходы.</w:t>
      </w:r>
    </w:p>
    <w:p>
      <w:pPr>
        <w:spacing w:line="240" w:lineRule="auto"/>
        <w:rPr>
          <w:rFonts w:hAnsi="Times New Roman" w:cs="Times New Roman"/>
          <w:color w:val="000000"/>
          <w:sz w:val="24"/>
          <w:szCs w:val="24"/>
        </w:rPr>
      </w:pPr>
      <w:r>
        <w:rPr>
          <w:rFonts w:hAnsi="Times New Roman" w:cs="Times New Roman"/>
          <w:color w:val="000000"/>
          <w:sz w:val="24"/>
          <w:szCs w:val="24"/>
        </w:rPr>
        <w:t>5.1.7.18. При подъеме или опускании груза, находящегося вблизи стены, колонны, штабеля, железнодорожного вагона, автомашины, станка и пр. предварительно убедиться в отсутствии стропальщиков или иных работников между поднимаемым грузом и указанными частями здания, транспортными средствами, оборудованием, а также в невозможности задеть поднимаемым грузом стены, колонны, вагон и др.</w:t>
      </w:r>
    </w:p>
    <w:p>
      <w:pPr>
        <w:spacing w:line="240" w:lineRule="auto"/>
        <w:rPr>
          <w:rFonts w:hAnsi="Times New Roman" w:cs="Times New Roman"/>
          <w:color w:val="000000"/>
          <w:sz w:val="24"/>
          <w:szCs w:val="24"/>
        </w:rPr>
      </w:pPr>
      <w:r>
        <w:rPr>
          <w:rFonts w:hAnsi="Times New Roman" w:cs="Times New Roman"/>
          <w:color w:val="000000"/>
          <w:sz w:val="24"/>
          <w:szCs w:val="24"/>
        </w:rPr>
        <w:t>5.1.7.19. Укладку груза в полувагоны, на платформы и вагонетки, а также снятие его производить без нарушения равновесия полувагонов, вагонеток, платформ и под наблюдением лица, ответственного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Погрузку и разгрузку транспортных средств (полувагонов, платформ, вагонеток, автомашин, прицепов и пр.) осуществлять при отсутствии на них других работников, в чем машинист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5.1.7.20. Перемещение мелкоштучных грузов выполнять в специально предназначенной для этого таре, при этом должна исключаться возможность выпадения отдельных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Подъем кирпича на поддонах без ограждения осуществлять только при погрузке и разгрузке (на землю) автомашин, их прицепов, железнодорожных полувагонов и платформ.</w:t>
      </w:r>
    </w:p>
    <w:p>
      <w:pPr>
        <w:spacing w:line="240" w:lineRule="auto"/>
        <w:rPr>
          <w:rFonts w:hAnsi="Times New Roman" w:cs="Times New Roman"/>
          <w:color w:val="000000"/>
          <w:sz w:val="24"/>
          <w:szCs w:val="24"/>
        </w:rPr>
      </w:pPr>
      <w:r>
        <w:rPr>
          <w:rFonts w:hAnsi="Times New Roman" w:cs="Times New Roman"/>
          <w:color w:val="000000"/>
          <w:sz w:val="24"/>
          <w:szCs w:val="24"/>
        </w:rPr>
        <w:t>5.1.7.21. Перемещение грузов грейфером производить только при выполнении требований, изложенных в руководстве по эксплуатации крана. Особое внимание уделять следующим требованиям: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опасная зона работы крана должна быть обозначена и ограждена;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должны производиться при отсутствии в зоне действия крана людей; подсобные рабочие могут допускаться к выполнению своих обязанностей только во время перерыва в работе крана после того, как грейфер будет опущен на землю;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сыпучих и кусковых материалов разрешается при условии, что размер кусков не превышает 500 мм, а насыпная масса - величину, установленную для данного грейфера;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перевалка штучного груза допускается только специальным грейфером.</w:t>
      </w:r>
    </w:p>
    <w:p>
      <w:pPr>
        <w:spacing w:line="240" w:lineRule="auto"/>
        <w:rPr>
          <w:rFonts w:hAnsi="Times New Roman" w:cs="Times New Roman"/>
          <w:color w:val="000000"/>
          <w:sz w:val="24"/>
          <w:szCs w:val="24"/>
        </w:rPr>
      </w:pPr>
      <w:r>
        <w:rPr>
          <w:rFonts w:hAnsi="Times New Roman" w:cs="Times New Roman"/>
          <w:color w:val="000000"/>
          <w:sz w:val="24"/>
          <w:szCs w:val="24"/>
        </w:rPr>
        <w:t>5.1.7.22. При работе крана с крюком или подъемным электромагнитом опускание груза, электромагнита или стрелы осуществлять только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5.1.7.23. Кантовку грузов кранами выполнять на кантовальных площадках или в специально отведенных местах. Выполнять такую работу только по разработанной технологии, в которой должны быть отражены последовательность выполнения операций, способ строповки груза и указания по безопасному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5.1.7.24. Останавливать работу крана при: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спадании канатов, образовании петель, обнаружении повреждений канатов;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металлоконструкций, ограждений и пр.;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приборов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частом срабатывании максимально-токовой или тепловой защиты электродвигателей;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на корпусе электрооборудования или металлических конструкций крана напряжения;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места работ, сильном снегопаде, тумане, а также в иных случаях, препятствующих визуальному контакту со стропальщиком и перемещаемым грузом;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температуре воздуха ниже указанной в паспорте крана;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приближении грозы, сильном ветре;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 также по сигналу "Стоп", кем бы этот сигнал не подавался.</w:t>
      </w:r>
    </w:p>
    <w:p>
      <w:pPr>
        <w:spacing w:line="240" w:lineRule="auto"/>
        <w:rPr>
          <w:rFonts w:hAnsi="Times New Roman" w:cs="Times New Roman"/>
          <w:color w:val="000000"/>
          <w:sz w:val="24"/>
          <w:szCs w:val="24"/>
        </w:rPr>
      </w:pPr>
      <w:r>
        <w:rPr>
          <w:rFonts w:hAnsi="Times New Roman" w:cs="Times New Roman"/>
          <w:color w:val="000000"/>
          <w:sz w:val="24"/>
          <w:szCs w:val="24"/>
        </w:rPr>
        <w:t>5.1.7.25. При каждой вынужденной остановке крана делать соответствующую запись в вахтенном журнале и докладывать главному механику организации, а также лицу, ответственному за исправное состояние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5.1.7.26. Входить на кран и сходить с него только через посадочную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5.1.8. Ремонт крана производить при наличии наряда-допуска. При этом в наряде-допуске и вахтенном журнале должны быть указаны дата и время вывода крана в ремонт, а также фамилия ответственного за его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5.1.9. При выводе крана в ремонт предварительно следует: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рубильник в кабине;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вынуть плавкие вставки предохранителей;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 рубильником вывесить плакат с надписью: "Не включать - работают люди". (Плакат может быть снят лишь по окончании ремонта лицом, ответственным за проведение ремонтных работ);</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сдать ключи от крана лицу, ответственному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5.1.10. Все пробные включения механизмов крана во время ремонта производить только по указанию и в присутствии лица, ответственного за проведение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5.1.11. Запускать кран в работу после его ремонта только с разрешения лица, ответственного за содержание грузоподъемных машин в организации, убедившись в исправном его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кране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на кран и сходить с него во время работы механизмов передвижения, поворота и подъема;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изменение вылета во время строповки (зацепки) груза и при его освобождении;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концевые выключатели в качестве рабочих органов отключения механизмов;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выводить из действия приборы безопасности (заклинивать контакторы, отключать ограничители высоты подъема и грузоподъемности, электрическую защиту и т.п.), а также производить работу краном при их неисправности;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механизмы крана, когда на поворотной части его или у механизмов находятся люди (за исключением случаев осмотра крана лицом, ведущим регулярное наблюдение за ним; при таком осмотре крановщик может включать механизмы только по сигналу лица, производящего осмотр);</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площадках и механизмах крана инструменты, детали, посторонние предметы и т.п.;</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необученными стропальщиками, допускать к строповке посторонних лиц;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грузозахватные приспособления без клейм и бирок;</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с грузами при отсутствии схем их правильной обвязки и зацепки;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масса которого превышает грузоподъемность крана. При отсутствии данных о массе груза их следует получить в письменном виде у ответственного за безопасное производство работ. При невозможности получить данные, работы по подъему груза не производить;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раскачивать груз, опускать его с большой скоростью, ударять о землю;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земле, рельсам и лагам крюком крана при косом натяжении канатов;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отрывать крюком груз, засыпанный или примерзший к земле, заложенный другими грузами, закрепленный болтами или залитый бетоном, а также раскачивать груз с целью отрыва;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краном защемленные грузом съемные грузозахватные приспособления (стропы, клещи и т.п.);</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изделия с поврежденными петлями, а также не имеющие маркировки массы;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неправильно застропованный или находящийся в неустойчивом положении груз, а также груз в таре, заполненной выше бортов;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кирпич, плитку и другие материалы, уложенные на поддонах без ограждения. Это разрешается только при погрузке и разгрузке (на землю) автомашин, их прицепов, железнодорожных полувагонов и платформ;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электрические кабели и трубопроводы, а также на краю откоса или траншеи;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людей или груз с находящимися на нем людьми, а также груз, выравниваемый массой людей или поддерживаемый руками;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монтаж, демонтаж или ремонт кранового пути при помощи крана, на котором он установлен;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краном посторонним лицам;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погрузочно-разгрузочные работы в автомашины при нахождении в кабине водителя и других лиц;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тормоза механизма подъема при поднятом грузе;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стрелу с грузом до вылета, на котором грузоподъемность крана будет меньше массы поднимаемого груза;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баллоны со сжатым и сжиженным газом, не уложенные в специальные контейнеры;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груз в подвешенном состоянии;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что-либо с крана;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кране под влиянием наркотиков, алкоголя,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кранов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портального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неисправностей крана, а также при внезапном прекращении питания крана электрическим током или остановке крана: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нулевое положение рукоятки контролеров;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рубильник в кабине;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грузоподъемных машин);</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если из-за отсутствия напряжения в электросети груз остается в подвешенном состоянии, по возможности принять меры к его спуску ручным растормаживанием в присутствии лица, ответственного за безопасное производство работ (лица, ответственного за безопасную эксплуатацию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Перед спуском оградить место под грузом, удалить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6.2.3. В аварийной обстановке: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6.2.4. При потере устойчивости крана (из-за неисправности кранового пути, поломки осей колес и других элементов крана, перегрузки и т.п.):</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подъем;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подать предупредительный сигнал;</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груз на землю, площадку;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причину аварийной ситуации;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случившемся лицу, ответственному за безопасное производство работ (лицу, ответственному за безопасную эксплуатацию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6.2.5. Если все элементы крана (металлоконструкции и др.) оказались под напряжением: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предупредить окружающих об опасности;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личной безопасности от поражения электрическим током;</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лицу, ответственному за безопасное производство работ, для принятия мер по отключению крана от питающей сети.</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стихийных природных явлений (ураган, землетрясение и т.п.):</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груз на землю, площадку;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покинуть рабочее место;</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удалиться в безопасное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6.2.7. При угоне крана ветром: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его остановке в соответствии с руководством по эксплуатации крана (применение противовключения и др.);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электропитание;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покинуть рабочее место;</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закрепить кран всеми имеющимися противоугонными устройствами, в том числе используя специальные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6.2.8. При появлении очага возгорания на кране необходимо: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рубильник в кабине;</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на кране противопожарными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6.2.9.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При работе в несколько смен сообщить сменщику обо всех неполадках, выявленных при работе портального крана, сдать смену, сделав соответствующую запись в вахтенном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Опустить груз (грейфер) на землю и поднять крюк, освобожденный от стропов, в верхнее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стрелу в положение, указанное в руководстве по эксплуатации крана.</w:t>
      </w:r>
    </w:p>
    <w:p>
      <w:pPr>
        <w:spacing w:line="240" w:lineRule="auto"/>
        <w:rPr>
          <w:rFonts w:hAnsi="Times New Roman" w:cs="Times New Roman"/>
          <w:color w:val="000000"/>
          <w:sz w:val="24"/>
          <w:szCs w:val="24"/>
        </w:rPr>
      </w:pPr>
      <w:r>
        <w:rPr>
          <w:rFonts w:hAnsi="Times New Roman" w:cs="Times New Roman"/>
          <w:color w:val="000000"/>
          <w:sz w:val="24"/>
          <w:szCs w:val="24"/>
        </w:rPr>
        <w:t>7.2.3. Поставить кран в предназначенное для стоянки место, затормозить его.</w:t>
      </w:r>
    </w:p>
    <w:p>
      <w:pPr>
        <w:spacing w:line="240" w:lineRule="auto"/>
        <w:rPr>
          <w:rFonts w:hAnsi="Times New Roman" w:cs="Times New Roman"/>
          <w:color w:val="000000"/>
          <w:sz w:val="24"/>
          <w:szCs w:val="24"/>
        </w:rPr>
      </w:pPr>
      <w:r>
        <w:rPr>
          <w:rFonts w:hAnsi="Times New Roman" w:cs="Times New Roman"/>
          <w:color w:val="000000"/>
          <w:sz w:val="24"/>
          <w:szCs w:val="24"/>
        </w:rPr>
        <w:t>7.2.4. Рукоятки всех контролеров перевести в нулевое положение и отключить рубильник в кабине крана.</w:t>
      </w:r>
    </w:p>
    <w:p>
      <w:pPr>
        <w:spacing w:line="240" w:lineRule="auto"/>
        <w:rPr>
          <w:rFonts w:hAnsi="Times New Roman" w:cs="Times New Roman"/>
          <w:color w:val="000000"/>
          <w:sz w:val="24"/>
          <w:szCs w:val="24"/>
        </w:rPr>
      </w:pPr>
      <w:r>
        <w:rPr>
          <w:rFonts w:hAnsi="Times New Roman" w:cs="Times New Roman"/>
          <w:color w:val="000000"/>
          <w:sz w:val="24"/>
          <w:szCs w:val="24"/>
        </w:rPr>
        <w:t>7.2.5. Убрать инструмент, приспособления в специально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7.2.6. Закрыть окна в кабине и запереть дверь на замок.</w:t>
      </w:r>
    </w:p>
    <w:p>
      <w:pPr>
        <w:spacing w:line="240" w:lineRule="auto"/>
        <w:rPr>
          <w:rFonts w:hAnsi="Times New Roman" w:cs="Times New Roman"/>
          <w:color w:val="000000"/>
          <w:sz w:val="24"/>
          <w:szCs w:val="24"/>
        </w:rPr>
      </w:pPr>
      <w:r>
        <w:rPr>
          <w:rFonts w:hAnsi="Times New Roman" w:cs="Times New Roman"/>
          <w:color w:val="000000"/>
          <w:sz w:val="24"/>
          <w:szCs w:val="24"/>
        </w:rPr>
        <w:t>7.2.7. Выключить рубильник на подключенном пункте и запереть последний на замок.</w:t>
      </w:r>
    </w:p>
    <w:p>
      <w:pPr>
        <w:spacing w:line="240" w:lineRule="auto"/>
        <w:rPr>
          <w:rFonts w:hAnsi="Times New Roman" w:cs="Times New Roman"/>
          <w:color w:val="000000"/>
          <w:sz w:val="24"/>
          <w:szCs w:val="24"/>
        </w:rPr>
      </w:pPr>
      <w:r>
        <w:rPr>
          <w:rFonts w:hAnsi="Times New Roman" w:cs="Times New Roman"/>
          <w:color w:val="000000"/>
          <w:sz w:val="24"/>
          <w:szCs w:val="24"/>
        </w:rPr>
        <w:t>7.2.8. Укрепить кран всеми противоугонными захватами.</w:t>
      </w:r>
    </w:p>
    <w:p>
      <w:pPr>
        <w:spacing w:line="240" w:lineRule="auto"/>
        <w:rPr>
          <w:rFonts w:hAnsi="Times New Roman" w:cs="Times New Roman"/>
          <w:color w:val="000000"/>
          <w:sz w:val="24"/>
          <w:szCs w:val="24"/>
        </w:rPr>
      </w:pPr>
      <w:r>
        <w:rPr>
          <w:rFonts w:hAnsi="Times New Roman" w:cs="Times New Roman"/>
          <w:color w:val="000000"/>
          <w:sz w:val="24"/>
          <w:szCs w:val="24"/>
        </w:rPr>
        <w:t>7.2.9. Осмотреть кран, произвести его чистку, сделать запись в вахтенном журнале о состоянии или неполадках в работе крана, имевших место в течение смены.</w:t>
      </w:r>
    </w:p>
    <w:p>
      <w:pPr>
        <w:spacing w:line="240" w:lineRule="auto"/>
        <w:rPr>
          <w:rFonts w:hAnsi="Times New Roman" w:cs="Times New Roman"/>
          <w:color w:val="000000"/>
          <w:sz w:val="24"/>
          <w:szCs w:val="24"/>
        </w:rPr>
      </w:pPr>
      <w:r>
        <w:rPr>
          <w:rFonts w:hAnsi="Times New Roman" w:cs="Times New Roman"/>
          <w:color w:val="000000"/>
          <w:sz w:val="24"/>
          <w:szCs w:val="24"/>
        </w:rPr>
        <w:t>7.2.10. При работе в несколько смен, сообщить сменщику о всех неполадках, выявленных при работе крана, сдать смену, сделав соответствующую запись в вахтенном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кран, произвести его чистку, сделать запись в вахтенном журнале о состоянии или неполадках в работе портального крана, имевших место в течение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bc4cea03f54f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