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машинистов машин для забивки и погружения свай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машинистов машин для забивки и погружения свай.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машинистов машин для забивки и погружения свай.</w:t>
      </w:r>
    </w:p>
    <w:p>
      <w:pPr>
        <w:spacing w:line="240" w:lineRule="auto"/>
        <w:rPr>
          <w:rFonts w:hAnsi="Times New Roman" w:cs="Times New Roman"/>
          <w:color w:val="000000"/>
          <w:sz w:val="24"/>
          <w:szCs w:val="24"/>
        </w:rPr>
      </w:pPr>
      <w:r>
        <w:rPr>
          <w:rFonts w:hAnsi="Times New Roman" w:cs="Times New Roman"/>
          <w:color w:val="000000"/>
          <w:sz w:val="24"/>
          <w:szCs w:val="24"/>
        </w:rPr>
        <w:t>3.1.2. Машинисту машин для забивки и погружения свай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машинистом машин для забивки и погружения свай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подвижные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машинисты обязаны: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работ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спецодежду, спецобувь и каску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машинисты обязаны: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 руководителем работ место расположения подземных коммуникаций и сооружений, которые должны быть обозначены флажками или вешками;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последовательность выполнения свайных работ и меры по обеспечению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ежесменное обслуживание согласно инструкции по эксплуатации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о запуске двигателя работников, обслуживающих машину или находящихся в зоне ее работы, и убедиться, что рычаг переключения передач находится в нейтральном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запуск двигателя (при наличии устройств, выключающих трансмиссию и исключающих обратный ход вращаемых элементов, – вне кабины);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после запуска двигателя на холостом ходу работу всех механизмов и на малом ходу – работу тормозов;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ограждений опасной зоны и предупредительных плакатов, достаточной освещенности площадки, а также в отсутствии посторонних лиц в зоне свайных работ.</w:t>
      </w:r>
      <w:r>
        <w:br/>
      </w: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Машинисты не должны приступать к работе при следующих нарушениях требований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механизмов, а также наличии дефектов металлоконструкций или канатов, при которых запрещается эксплуатация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дефектов грузозахватных приспособлений или несоответствии их характеру выполняемых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несоответствии характеристик машины по грузоподъемности и вылету стрелы условиям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сигнального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видимых повреждений железобетонных свай;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места производства работ.</w:t>
      </w:r>
      <w:r>
        <w:br/>
      </w: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неисправности следует устранить собственными силами, а при невозможности сделать это машинисты обязаны сообщить о них лицу, ответственному за безопасное производство работ, а также лицу, ответственному за содержание машины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Передвигать машину необходимо при опущенном молоте по спланированной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5.1.2. Подтаскивать сваи следует только через отводной блок, закрепленный у основания машины, и по прямой линии в пределах видимости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5.1.3. При подъеме сваю необходимо удерживать от раскачивания и вращения при помощи расчалок.</w:t>
      </w:r>
    </w:p>
    <w:p>
      <w:pPr>
        <w:spacing w:line="240" w:lineRule="auto"/>
        <w:rPr>
          <w:rFonts w:hAnsi="Times New Roman" w:cs="Times New Roman"/>
          <w:color w:val="000000"/>
          <w:sz w:val="24"/>
          <w:szCs w:val="24"/>
        </w:rPr>
      </w:pPr>
      <w:r>
        <w:rPr>
          <w:rFonts w:hAnsi="Times New Roman" w:cs="Times New Roman"/>
          <w:color w:val="000000"/>
          <w:sz w:val="24"/>
          <w:szCs w:val="24"/>
        </w:rPr>
        <w:t>5.1.4. Поднимать свайный молот и сваи следует последовательно. Одновременный подъем молота и сваи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Перед пуском в действие свайного молота машинист обязан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5.1.6. При поднятии и опускании молота на агрегате поршень должен находиться в нижнем положении, а наголовник молота – оборудован деревянными вкладышами-амортизаторами.</w:t>
      </w:r>
    </w:p>
    <w:p>
      <w:pPr>
        <w:spacing w:line="240" w:lineRule="auto"/>
        <w:rPr>
          <w:rFonts w:hAnsi="Times New Roman" w:cs="Times New Roman"/>
          <w:color w:val="000000"/>
          <w:sz w:val="24"/>
          <w:szCs w:val="24"/>
        </w:rPr>
      </w:pPr>
      <w:r>
        <w:rPr>
          <w:rFonts w:hAnsi="Times New Roman" w:cs="Times New Roman"/>
          <w:color w:val="000000"/>
          <w:sz w:val="24"/>
          <w:szCs w:val="24"/>
        </w:rPr>
        <w:t>5.1.7. При запуске и работе молота машинисты обязаны следить, чтобы работники находились не ближе 4 м от молота.</w:t>
      </w:r>
    </w:p>
    <w:p>
      <w:pPr>
        <w:spacing w:line="240" w:lineRule="auto"/>
        <w:rPr>
          <w:rFonts w:hAnsi="Times New Roman" w:cs="Times New Roman"/>
          <w:color w:val="000000"/>
          <w:sz w:val="24"/>
          <w:szCs w:val="24"/>
        </w:rPr>
      </w:pPr>
      <w:r>
        <w:rPr>
          <w:rFonts w:hAnsi="Times New Roman" w:cs="Times New Roman"/>
          <w:color w:val="000000"/>
          <w:sz w:val="24"/>
          <w:szCs w:val="24"/>
        </w:rPr>
        <w:t>5.1.8. Изменять наклон копровой стрелы при установке свай следует при закреплении дизель-молота в нижнем положении.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Машинистам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строповке свай лиц, не имеющих удостоверения копровщика и не закрепленных за данной машиной;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сваю, масса которой превышает грузоподъемность агрегата;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базовой машиной другие грузы, кроме деталей и узлов навесного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сваю и молот одновременно;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сваи, зажатые другими материалами или изделиями, примерзшие к земле, а также уложенные в штабель свыше двух рядов;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сваи с оторванными монтажными петлями;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сваю и молот на весу в случае временного прекращения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агрегатом лицу, не имеющему на это соответствующего удостоверения;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ослаблять канат, на котором удерживается свая, до установки на нее дизель-молота;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молот или сваю при полном расторможении барабана лебедки с последующим подхватом на тормоз в конце спуска;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молот со сваи, если последняя забита менее чем на 1/3 своей длины;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машину во время работы молота;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 молотом;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обслуживать и ремонтировать молот при поднятом и незастопоренном цилиндре или поршне;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принимать участие в работе по срезке и удалению оголовков свай без оформленного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5.2.2. При перемещении и установке машины вблизи выемок машинисты должны соблюдать безопасные расстояния от подошвы откоса до ближайшей опоры машины не менее указанных в таблице.</w:t>
      </w:r>
    </w:p>
    <w:p>
      <w:pPr>
        <w:spacing w:line="240" w:lineRule="auto"/>
        <w:rPr>
          <w:rFonts w:hAnsi="Times New Roman" w:cs="Times New Roman"/>
          <w:color w:val="000000"/>
          <w:sz w:val="24"/>
          <w:szCs w:val="24"/>
        </w:rPr>
      </w:pPr>
      <w:r>
        <w:rPr>
          <w:rFonts w:hAnsi="Times New Roman" w:cs="Times New Roman"/>
          <w:color w:val="000000"/>
          <w:sz w:val="24"/>
          <w:szCs w:val="24"/>
        </w:rPr>
        <w:t>Минимальные расстояния приближения машины к выемкам</w:t>
      </w:r>
    </w:p>
    <w:tbl>
      <w:tblPr>
        <w:tblW w:w="7131"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78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w:t>
            </w:r>
            <w:r>
              <w:br/>
            </w:r>
            <w:r>
              <w:rPr>
                <w:rFonts w:hAnsi="Times New Roman" w:cs="Times New Roman"/>
                <w:color w:val="000000"/>
                <w:sz w:val="24"/>
                <w:szCs w:val="24"/>
              </w:rPr>
              <w:t>выемки, м</w:t>
            </w:r>
          </w:p>
        </w:tc>
        <w:tc>
          <w:tcPr>
            <w:tcW w:w="4777" w:type="dxa"/>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Расстояние по горизонтали от подошвы откоса</w:t>
            </w:r>
            <w:r>
              <w:br/>
            </w:r>
            <w:r>
              <w:rPr>
                <w:rFonts w:hAnsi="Times New Roman" w:cs="Times New Roman"/>
                <w:color w:val="000000"/>
                <w:sz w:val="24"/>
                <w:szCs w:val="24"/>
              </w:rPr>
              <w:t>до ближайшей опоры машины, м, при грунте</w:t>
            </w:r>
          </w:p>
        </w:tc>
      </w:tr>
      <w:tr>
        <w:trPr>
          <w:trHeight w:val="0"/>
        </w:trPr>
        <w:tc>
          <w:tcPr>
            <w:tcW w:w="784"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069"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песчаном</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супесчаном</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суглинистом</w:t>
            </w:r>
          </w:p>
        </w:tc>
        <w:tc>
          <w:tcPr>
            <w:tcW w:w="135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глинистом</w:t>
            </w:r>
          </w:p>
        </w:tc>
      </w:tr>
      <w:tr>
        <w:trPr>
          <w:trHeight w:val="0"/>
        </w:trPr>
        <w:tc>
          <w:tcPr>
            <w:tcW w:w="78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1069"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1,15</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c>
          <w:tcPr>
            <w:tcW w:w="135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78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1069"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2,00</w:t>
            </w:r>
          </w:p>
        </w:tc>
        <w:tc>
          <w:tcPr>
            <w:tcW w:w="135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1,50</w:t>
            </w:r>
          </w:p>
        </w:tc>
      </w:tr>
      <w:tr>
        <w:trPr>
          <w:trHeight w:val="0"/>
        </w:trPr>
        <w:tc>
          <w:tcPr>
            <w:tcW w:w="78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1069"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135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78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1069"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4,00</w:t>
            </w:r>
          </w:p>
        </w:tc>
        <w:tc>
          <w:tcPr>
            <w:tcW w:w="135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r>
      <w:tr>
        <w:trPr>
          <w:trHeight w:val="0"/>
        </w:trPr>
        <w:tc>
          <w:tcPr>
            <w:tcW w:w="78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1069"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5,30</w:t>
            </w:r>
          </w:p>
        </w:tc>
        <w:tc>
          <w:tcPr>
            <w:tcW w:w="1141"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4,75</w:t>
            </w:r>
          </w:p>
        </w:tc>
        <w:tc>
          <w:tcPr>
            <w:tcW w:w="1354"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3,50</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изменении погодных условий (снегопад, туман или дождь), ухудшающих видимость в пределах фронта работ, а также усилении ветра до скорости 15 м/с и более работы необходимо прекратить и доложить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признаков неисправности двигателя, гидросистемы или подъемного механизма, а также признаков разрушения сваи работу необходимо приостановить и принять меры к устранению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отклонения забиваемой сваи от проектного положения или ее разрушения в процессе забивки следует выдернуть такую сваю с помощью молота двойного действия или вибропогружателя, если машина оборудована таким агрегатом.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Опустить молот в нижнее положение и закрепить его на стреле копра. Если свая заведена под копер, то дизель-молот опустить на сваю и закрепить вместе с ней.</w:t>
      </w:r>
    </w:p>
    <w:p>
      <w:pPr>
        <w:spacing w:line="240" w:lineRule="auto"/>
        <w:rPr>
          <w:rFonts w:hAnsi="Times New Roman" w:cs="Times New Roman"/>
          <w:color w:val="000000"/>
          <w:sz w:val="24"/>
          <w:szCs w:val="24"/>
        </w:rPr>
      </w:pPr>
      <w:r>
        <w:rPr>
          <w:rFonts w:hAnsi="Times New Roman" w:cs="Times New Roman"/>
          <w:color w:val="000000"/>
          <w:sz w:val="24"/>
          <w:szCs w:val="24"/>
        </w:rPr>
        <w:t>7.2.2. Поставить машину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7.2.3. Выключить и запереть все пусковые приспособления машины.</w:t>
      </w:r>
    </w:p>
    <w:p>
      <w:pPr>
        <w:spacing w:line="240" w:lineRule="auto"/>
        <w:rPr>
          <w:rFonts w:hAnsi="Times New Roman" w:cs="Times New Roman"/>
          <w:color w:val="000000"/>
          <w:sz w:val="24"/>
          <w:szCs w:val="24"/>
        </w:rPr>
      </w:pPr>
      <w:r>
        <w:rPr>
          <w:rFonts w:hAnsi="Times New Roman" w:cs="Times New Roman"/>
          <w:color w:val="000000"/>
          <w:sz w:val="24"/>
          <w:szCs w:val="24"/>
        </w:rPr>
        <w:t>7.2.4. Снять все съемные грузозахватные приспособления, очистить их и сложить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протереть и убрать инструмент в предназначенное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88fd66bff84b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