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мастера электромонтажного 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мастера электромонтажного участка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мастера электромонтажного участка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мастера электромонтажного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мастера электромонтажного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мастера электромонтажного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мастером.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мастеров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приказом Министерства труда и социальной защиты Российской Федерации от 27.11.2020, №835н;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Приказ Минтруда от 15.12.2020 № 903н;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 xml:space="preserve">Приказ Министерства труда и социальной защиты Российской Федерации от 29.10.2021 № 772н </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мастером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мастер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работников возможно воздействие следующих опасных и вредных производственных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электромагнитного, мягкого рентгеновского, ультрафиолетового и инфракрасного излучений при работе с ПЭВМ или повреждениях в цепи нулевых защитных проводников;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опасное напряжение в электрической цепи, замыкание которой возможно при повреждении изоляции электропроводки, электрических шнуров питания, соединительных кабелей и изолирующих корпусов ПЭВМ, периферийных устройств ПЭВМ, средств оргтехники, кондиционеров и другого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периферийных устройств ПЭВМ и средств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и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положительных и пониженное содержание отрицательных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аэроионов при работе с ПЭВМ и с электрофотокопировальной техникой;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 из-за длительного нахождения в неудобном рабочем положении;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и эмоциональные перегрузки;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зрительных анализаторов;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предметов с высоты (со шкафов, с полок);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скольжение по засоренному обрывками бумаги или не вытертому насухо после мойки полу, вследствие чего не исключается возможное падение на пол и получение ушибов о стоящую мебель;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полей;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возникшая электрическая дуга при переключениях в электроустановках или в аварийных ситуациях;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 а также поверхностей оборудования, материалов;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стесненные условия работы при ремонте, регулировке узлов и систем;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 и элементы оборудования в процессе выполнения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заусеницы и шероховатости на поверхности заготовок, инструментов,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 механизмы и машины.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мастером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4.4.5. После получения задания мастер обязан выполнить следующее: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подобрать инструмент и технологическую оснастку, необходимые для выполнения работы, проверить их исправность; инструменты и материалы должны быть расположены в удобном месте с учетом технологической последовательности их применения;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осмотреть место предстоящей работы, привести его в порядок, убрать все посторонние предметы и при необходимости установить защитные ограждения;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оборудования, приспособлений и инструмента, а также достаточность освещения рабочего места;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весь инструмент и приспособления для выполнения работ должны быть в исправном состоянии; обнаруженные во время проверки дефекты следует устранить; при невозможности устранения неисправностей своими силами работы производить нельзя;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подобрать, предварительно проверив исправность и сроки последних испытаний,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4.4.6. Мастер не должен приступать к выполнению работы при следующих нарушениях требований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неисправностях применяемого инструмента, технологической оснастки, средств защиты работников;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прохождении очередных испытаний (технического осмотра) средств коллективной и индивидуальной защиты;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видимых разрывов электрических цепей, по которым может быть подано напряжение на место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нахождении рабочего места в пределах опасной зоны;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освещенности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4.4.7. Мастер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4.4.8. Мастер не должен приступать к работе,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Мастер во время работы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в порядке и чистоте рабочее место, не допускать загромождения его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свободными проходы к рабочим местам, не загромождать оборудование предметами, которые снижают теплоотдачу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5.1.2.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5.1.3. Быть внимательным, не отвлекаться и не отвлекать других.</w:t>
      </w:r>
    </w:p>
    <w:p>
      <w:pPr>
        <w:spacing w:line="240" w:lineRule="auto"/>
        <w:rPr>
          <w:rFonts w:hAnsi="Times New Roman" w:cs="Times New Roman"/>
          <w:color w:val="000000"/>
          <w:sz w:val="24"/>
          <w:szCs w:val="24"/>
        </w:rPr>
      </w:pPr>
      <w:r>
        <w:rPr>
          <w:rFonts w:hAnsi="Times New Roman" w:cs="Times New Roman"/>
          <w:color w:val="000000"/>
          <w:sz w:val="24"/>
          <w:szCs w:val="24"/>
        </w:rPr>
        <w:t>5.1.4.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5.1.5.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работы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движущимся частям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снятых и поврежденных защитных ограждениях средств оргтехники и другого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элементов средств оргтехники и другого оборудования влажными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переключать интерфейсные кабели, вскрывать корпуса средств оргтехники и другого оборудования и самостоятельно производить их ремонт;</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5.1.9.1. 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 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5.1.9.2. При пользовании электроприборами:</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приборы с неисправной электропроводкой;</w:t>
      </w:r>
    </w:p>
    <w:p>
      <w:pPr>
        <w:spacing w:line="240" w:lineRule="auto"/>
        <w:rPr>
          <w:rFonts w:hAnsi="Times New Roman" w:cs="Times New Roman"/>
          <w:color w:val="000000"/>
          <w:sz w:val="24"/>
          <w:szCs w:val="24"/>
        </w:rPr>
      </w:pPr>
      <w:r>
        <w:rPr>
          <w:rFonts w:hAnsi="Times New Roman" w:cs="Times New Roman"/>
          <w:color w:val="000000"/>
          <w:sz w:val="24"/>
          <w:szCs w:val="24"/>
        </w:rPr>
        <w:t>- очищать от загрязнения и пыли включенные осветительные аппараты и электрические лампы;</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электроприборы самостоятельно;</w:t>
      </w:r>
    </w:p>
    <w:p>
      <w:pPr>
        <w:spacing w:line="240" w:lineRule="auto"/>
        <w:rPr>
          <w:rFonts w:hAnsi="Times New Roman" w:cs="Times New Roman"/>
          <w:color w:val="000000"/>
          <w:sz w:val="24"/>
          <w:szCs w:val="24"/>
        </w:rPr>
      </w:pPr>
      <w:r>
        <w:rPr>
          <w:rFonts w:hAnsi="Times New Roman" w:cs="Times New Roman"/>
          <w:color w:val="000000"/>
          <w:sz w:val="24"/>
          <w:szCs w:val="24"/>
        </w:rPr>
        <w:t>- 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на открытом воздухе бытовые электроприборы и переносные светильники, предназначенные для работы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самодельными электронагревательными приборами и электроприборами с открытой спиралью;</w:t>
      </w:r>
    </w:p>
    <w:p>
      <w:pPr>
        <w:spacing w:line="240" w:lineRule="auto"/>
        <w:rPr>
          <w:rFonts w:hAnsi="Times New Roman" w:cs="Times New Roman"/>
          <w:color w:val="000000"/>
          <w:sz w:val="24"/>
          <w:szCs w:val="24"/>
        </w:rPr>
      </w:pPr>
      <w:r>
        <w:rPr>
          <w:rFonts w:hAnsi="Times New Roman" w:cs="Times New Roman"/>
          <w:color w:val="000000"/>
          <w:sz w:val="24"/>
          <w:szCs w:val="24"/>
        </w:rPr>
        <w:t>- 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5.1.10.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5.1.11. Посторонние предметы и инструмент располагать на расстоянии от движущихся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5.1.12. При нахождении на строительной площадке, при работе в помещениях с энергооборудованием, в закрытых и открытых распределительных устройствах, в колодцах, туннелях и траншеях, а также при работе на высоте, участии в обслуживании и ремонте воздушной линии электропередачи носить защитную каску.</w:t>
      </w:r>
    </w:p>
    <w:p>
      <w:pPr>
        <w:spacing w:line="240" w:lineRule="auto"/>
        <w:rPr>
          <w:rFonts w:hAnsi="Times New Roman" w:cs="Times New Roman"/>
          <w:color w:val="000000"/>
          <w:sz w:val="24"/>
          <w:szCs w:val="24"/>
        </w:rPr>
      </w:pPr>
      <w:r>
        <w:rPr>
          <w:rFonts w:hAnsi="Times New Roman" w:cs="Times New Roman"/>
          <w:color w:val="000000"/>
          <w:sz w:val="24"/>
          <w:szCs w:val="24"/>
        </w:rPr>
        <w:t>5.1.13. Работать на исправном оборудовании при наличии исправного инструмента,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5.1.14. Поддерживать чистоту на рабочем месте, не загромождать его изделиями, своевременно удалять с рабочего места предметы,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5.1.15. Не оставлять на рабочей площадке остатки материалов и доски от опалубок и ограждений с выступающими гвоздями.</w:t>
      </w:r>
    </w:p>
    <w:p>
      <w:pPr>
        <w:spacing w:line="240" w:lineRule="auto"/>
        <w:rPr>
          <w:rFonts w:hAnsi="Times New Roman" w:cs="Times New Roman"/>
          <w:color w:val="000000"/>
          <w:sz w:val="24"/>
          <w:szCs w:val="24"/>
        </w:rPr>
      </w:pPr>
      <w:r>
        <w:rPr>
          <w:rFonts w:hAnsi="Times New Roman" w:cs="Times New Roman"/>
          <w:color w:val="000000"/>
          <w:sz w:val="24"/>
          <w:szCs w:val="24"/>
        </w:rPr>
        <w:t>5.1.16. Не загромождать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5.1.17. Инструмент, приспособления и необходимый материал, детали для выполнения работы расположить в удобном и безопасном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5.1.18. Быть внимательным, не отвлекаться на посторонние дела и разговоры, соблюдать нормы перемещения тяжестей вручную (для мужчины старше 18 лет норма подъема тяжестей 50 кг);</w:t>
      </w:r>
    </w:p>
    <w:p>
      <w:pPr>
        <w:spacing w:line="240" w:lineRule="auto"/>
        <w:rPr>
          <w:rFonts w:hAnsi="Times New Roman" w:cs="Times New Roman"/>
          <w:color w:val="000000"/>
          <w:sz w:val="24"/>
          <w:szCs w:val="24"/>
        </w:rPr>
      </w:pPr>
      <w:r>
        <w:rPr>
          <w:rFonts w:hAnsi="Times New Roman" w:cs="Times New Roman"/>
          <w:color w:val="000000"/>
          <w:sz w:val="24"/>
          <w:szCs w:val="24"/>
        </w:rPr>
        <w:t>5.1.19. 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5.1.20. Не допускать самостоятельного бесцельного перемещения в целях, не относящихся к поставленному заданию.</w:t>
      </w:r>
    </w:p>
    <w:p>
      <w:pPr>
        <w:spacing w:line="240" w:lineRule="auto"/>
        <w:rPr>
          <w:rFonts w:hAnsi="Times New Roman" w:cs="Times New Roman"/>
          <w:color w:val="000000"/>
          <w:sz w:val="24"/>
          <w:szCs w:val="24"/>
        </w:rPr>
      </w:pPr>
      <w:r>
        <w:rPr>
          <w:rFonts w:hAnsi="Times New Roman" w:cs="Times New Roman"/>
          <w:color w:val="000000"/>
          <w:sz w:val="24"/>
          <w:szCs w:val="24"/>
        </w:rPr>
        <w:t>5.1.21. Не допускать использование инструмента и оборудования, обращению с которыми не обучен.</w:t>
      </w:r>
    </w:p>
    <w:p>
      <w:pPr>
        <w:spacing w:line="240" w:lineRule="auto"/>
        <w:rPr>
          <w:rFonts w:hAnsi="Times New Roman" w:cs="Times New Roman"/>
          <w:color w:val="000000"/>
          <w:sz w:val="24"/>
          <w:szCs w:val="24"/>
        </w:rPr>
      </w:pPr>
      <w:r>
        <w:rPr>
          <w:rFonts w:hAnsi="Times New Roman" w:cs="Times New Roman"/>
          <w:color w:val="000000"/>
          <w:sz w:val="24"/>
          <w:szCs w:val="24"/>
        </w:rPr>
        <w:t>5.1.22. Ходить только по установленным маршрутам, проходам, переходным мостикам и площадкам. В случае если на лестничном марше выполняют работы работники другой организации, это место необходимо обойти по другому свободному пути;</w:t>
      </w:r>
    </w:p>
    <w:p>
      <w:pPr>
        <w:spacing w:line="240" w:lineRule="auto"/>
        <w:rPr>
          <w:rFonts w:hAnsi="Times New Roman" w:cs="Times New Roman"/>
          <w:color w:val="000000"/>
          <w:sz w:val="24"/>
          <w:szCs w:val="24"/>
        </w:rPr>
      </w:pPr>
      <w:r>
        <w:rPr>
          <w:rFonts w:hAnsi="Times New Roman" w:cs="Times New Roman"/>
          <w:color w:val="000000"/>
          <w:sz w:val="24"/>
          <w:szCs w:val="24"/>
        </w:rPr>
        <w:t>5.1.23. Применять страховочную привязь при отсутствии ограждения рабочего места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5.1.24. Не подниматься и не спускаться бегом по лестничным маршам и переходным мостикам.</w:t>
      </w:r>
    </w:p>
    <w:p>
      <w:pPr>
        <w:spacing w:line="240" w:lineRule="auto"/>
        <w:rPr>
          <w:rFonts w:hAnsi="Times New Roman" w:cs="Times New Roman"/>
          <w:color w:val="000000"/>
          <w:sz w:val="24"/>
          <w:szCs w:val="24"/>
        </w:rPr>
      </w:pPr>
      <w:r>
        <w:rPr>
          <w:rFonts w:hAnsi="Times New Roman" w:cs="Times New Roman"/>
          <w:color w:val="000000"/>
          <w:sz w:val="24"/>
          <w:szCs w:val="24"/>
        </w:rPr>
        <w:t>5.1.25. Не садиться и не облокачиваться на случайные предметы и перила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5.1.26. В условиях гололеда передвигаться только по дорожкам, посыпанным противоскользящим материалом.</w:t>
      </w:r>
    </w:p>
    <w:p>
      <w:pPr>
        <w:spacing w:line="240" w:lineRule="auto"/>
        <w:rPr>
          <w:rFonts w:hAnsi="Times New Roman" w:cs="Times New Roman"/>
          <w:color w:val="000000"/>
          <w:sz w:val="24"/>
          <w:szCs w:val="24"/>
        </w:rPr>
      </w:pPr>
      <w:r>
        <w:rPr>
          <w:rFonts w:hAnsi="Times New Roman" w:cs="Times New Roman"/>
          <w:color w:val="000000"/>
          <w:sz w:val="24"/>
          <w:szCs w:val="24"/>
        </w:rPr>
        <w:t>5.1.27. Не производить электромонтажные работы, относящиеся к эксплуатации электрохозяйства собственника объекта. Подключение (отключение) кабелей и проводов к электроустановкам заказчика (генподрядчика) должен производить персонал владельца сетей.</w:t>
      </w:r>
    </w:p>
    <w:p>
      <w:pPr>
        <w:spacing w:line="240" w:lineRule="auto"/>
        <w:rPr>
          <w:rFonts w:hAnsi="Times New Roman" w:cs="Times New Roman"/>
          <w:color w:val="000000"/>
          <w:sz w:val="24"/>
          <w:szCs w:val="24"/>
        </w:rPr>
      </w:pPr>
      <w:r>
        <w:rPr>
          <w:rFonts w:hAnsi="Times New Roman" w:cs="Times New Roman"/>
          <w:color w:val="000000"/>
          <w:sz w:val="24"/>
          <w:szCs w:val="24"/>
        </w:rPr>
        <w:t>5.1.28. Не использовать не принятые в эксплуатацию в установленном порядке электрические сети, распределительные устройства, щиты, панели и их отдельные ответвления и присоединять их в качестве временных электрических сетей и установок, а также производить электромонтажные работы на смонтированной и переданной под наладку электроустановке без разрешения лиц, осуществляющих наладочные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5.1.29. При обнаружении во время работы неисправностей применяемого оборудования, инструмента, средств защиты, при которых согласно требованиям инструкций заводов-изготовителей запрещается их эксплуатация, работу прекратить и доложить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5.1.30. При работе с ручным электрифицированным инструментом мастер должен соблюдать требования инструкции по охране труда при работе с ручным электрифицированным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работ на высоте мастеру необходимо применять инвентарные подмости и лестницы, испытанные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5.1.32. При выполнении погрузочно-разгрузочных и складских работ мастер должен соблюдать требования при погрузочно-разгрузочных и складских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5.1.33. Перед каждым применением средства защиты от поражения электрическим током мастер обязаны проверить его исправность, отсутствие внешних повреждений и загрязнений, а также проверить по штампу дату следующего испытания и класс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5.1.34. В электроустановках напряжением до 1000 В при работе под напряжением мастеру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расположенные вблизи рабочего места другие токоведущие части, находящиеся под напряжением, к которым возможно случайное прикосновение;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диэлектрических галошах или стоя на изолирующей подставке либо на резиновом диэлектрическом ковре;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изолированный или изолирующий инструмент, предназначенный для работ под напряжением на токоведущих частях, и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5.1.36. При работе под напряжением мастеру в целях исключения опасности поражения электрическим током запрещается работать в одежде с короткими или засученными рукавами, а также пользоваться ножами, напильниками, металлическими линейками и тому подобным, не предназначенными для выполнения этой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5.1.38. В процессе выполнения работ в действующих электроустановках, во избежание травмирования электрическим током, мастеру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неосвещенных местах;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основных электрозащитных средств, не соответствующих классу напряжения электроустановок;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самовольное проведение работ, а также расширение рабочих мест и объема задания, определенных нарядом-допуском или распоряжением;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переставлять временные ограждения, снимать плакаты, заземления и проходить на территорию огражденных участков;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указатель напряжения без повторной проверки после его падения;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изолирующим элементам электроустановки, находящейся под напряжением, без применения электрозащитных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для заземления проводниками, не предназначенными для этой цели, а также присоединять заземление путем скрутки проводников;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располагаться так, чтобы неогражденные токоведущие части электроустановок находились сзади или с обеих боковых сторон;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средствами защиты от поражения электрическим током с истекшим сроком испытаний и не соответствующими классу напряжения: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приборам, сопротивлениям, проводам и измерительным трансформаторам во время измерений;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измерения на воздушных линиях или троллеях, стоя на лестнице;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 работе под напряжением ножовками, напильниками, металлическими метрами и тому подобным;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шины в цепи первичных обмоток трансформаторов тока в качестве токоведущих проводников при монтажных и сварочных работах;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автотрансформаторы, дроссельные катушки и реостаты с целью получения понижающего напряжения;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стационарными светильниками в качестве ручных переносных ламп;</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контрольными лампами для определения напряжения в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5.1.39. Установку и снятие предохранителей мастеру необходимо производить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5.1.40. Под напряжением, но без нагрузки допускается снимать и устанавливать предохранители на присоединениях, в схеме которых отсутствуют коммутационные аппараты.</w:t>
      </w:r>
    </w:p>
    <w:p>
      <w:pPr>
        <w:spacing w:line="240" w:lineRule="auto"/>
        <w:rPr>
          <w:rFonts w:hAnsi="Times New Roman" w:cs="Times New Roman"/>
          <w:color w:val="000000"/>
          <w:sz w:val="24"/>
          <w:szCs w:val="24"/>
        </w:rPr>
      </w:pPr>
      <w:r>
        <w:rPr>
          <w:rFonts w:hAnsi="Times New Roman" w:cs="Times New Roman"/>
          <w:color w:val="000000"/>
          <w:sz w:val="24"/>
          <w:szCs w:val="24"/>
        </w:rPr>
        <w:t>5.1.41. В электроустановках напряжением до 1000 В допускается снимать и устанавливать предохранители трансформаторов напряжения и предохранители пробочного типа под напряжением и под нагрузкой. При снятии и установке предохранителей под напряжением необходимо пользоваться изолирующими клещами или электроизолирующими перчатками, а при наличии открытых плавких вставок - и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5.1.42. При выполнении работ по монтажу сетей мастер должен: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трубы и металлоконструкции на земле или на полу на подкладках;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концов труб опиливать и очищать от заусенцев;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штробление и пробивку отверстий в бетонных или кирпичных стенах выполнять в рукавицах, защитной каске и защитных очках;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сверлить сквозные отверстия в стенах и междуэтажных перекрытиях, а также натягивать в горизонтальном направлении провода сечением более 4 кв.мм с лесов, подмостей или передвижных вышек. Не производить эти работы с приставных лестниц, стремянок и случайных предметов (ящиков, бочек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штробление стен и перекрытий, в которых может быть расположена скрытая радио- и электропроводка, после отключения этих проводов от источников питания. При этом принять меры по предупреждению ошибочного появления напряжения;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подъеме на высоту проводов, кабелей, шин, изоляторов, металлоконструкций и других предметов монтажа принять меры, предотвращающие падение и раскачивание в воздухе поднимаемых материалов и изделий;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поднятые наверх для монтажа материалы и изделия немедленно закреплять или складывать таким образом, чтобы была исключена возможность их падения;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прокладке электрическим проводом по стенам здания параллельно телефонных кабелей расстояние между ними должно быть не менее 0,25 м. На пересечениях с электропроводами (кабелем) телефонный кабель должен быть заключен в изоляционную трубку;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осветительной арматуры массой более 10 кг осуществлять вдвоем. Допускается выполнение этой работы одному мастеру с применением специального приспособления;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по прокладке кабеля в свинцовой оболочке производить в брезентовых рукавицах;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монтаже тросовых проводок их окончательное натяжение осуществлять с помощью натяжных устройств после установки промежуточных подвесов;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натяжении троса не держаться за него и не находиться в зоне натяжения;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устанавливать приставную лестницу к тросовой проводке, а также не натягивать трос с приставных лестниц и стремянок.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натяжении троса следует пристегиваться карабином страховочной привязи к надежно закрепленным конструкциям;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шинопроводы монтировать посекционно или по одному блоку. Не накапливать секций или блоков на лесах, эстакадах и мостиках обслуживания;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 шинопроводов длиной более 7,5 м поднимать специальными траверсами из швеллера или стальных труб с постоянными стропами;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стыковке двух секций или блоков шинопроводов совпадение отверстий проверять металлическим стержнем. Не осуществлять эту проверку пальцами рук;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ходить по проложенным коробам, лоткам, трубным блокам, шинопроводам и т.п.;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прокладывать провода и кабели после закрепления труб, лотков и коробов в соответствии с проектом;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протягивать провода и кабели через протяжные коробки и ящики, а также трубы, в которых имеются кабели или провода под напряжением;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 на фермах или временных настилах по фермам в зоне работающих мостовых кранов не опускать провода, веревки или такелажные приспособления, а также не устанавливать приставную лестницу к тросовой проводке;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установкой групповых щитков и аппаратов проверить надежность их монтажно-заготовительных узлов и сборок;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совпадения отверстий в соединяемых конструкциях осуществлять с помощью специальных монтажных приспособлений;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забивку электродов заземления вручную производить кувалдой с длиной руки (держателя) не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5.1.43. Земляные работы на территории организаций, населенных пунктов, а также в охранных зонах подземных коммуникаций (электрокабели, кабели связи, газопроводы) должны начинаться только после получения письменного разрешения руководства организации, местного органа власти и владельца этих коммуникаций (соответственно). К разрешению должен быть приложен план (схема) размещения и глубины заложения коммуникаций (далее - план коммуникаций). Местонахождение подземных коммуникаций должно быть обозначено соответствующими знаками или надписями как на плане (схеме), так и на месте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5.1.44 При обнаружении не отмеченных на планах коммуникаций кабелей, трубопроводов, подземных сооружений, а также боеприпасов земляные работы следует прекратить до выяснения их принадлежности и получения разрешения от соответствующих организаций на продолжение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5.1.45. Запрещается проведение землеройных работ машинами на расстоянии менее 1 м, а механизмов ударного действия - менее 5 м от трассы кабеля, если эти работы не связаны с раскопкой кабеля.</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землеройных машин, отбойных молотков, ломов и кирок для рыхления грунта над кабелем разрешается производить на глубину, при которой до кабеля остается слой грунта не менее 30 см. Остальной слой грунта должен удаляться вручную лопатами.</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раскопок КЛ должно быть произведено контрольное вскрытие линии под надзором персонала организации - владельца КЛ.</w:t>
      </w:r>
    </w:p>
    <w:p>
      <w:pPr>
        <w:spacing w:line="240" w:lineRule="auto"/>
        <w:rPr>
          <w:rFonts w:hAnsi="Times New Roman" w:cs="Times New Roman"/>
          <w:color w:val="000000"/>
          <w:sz w:val="24"/>
          <w:szCs w:val="24"/>
        </w:rPr>
      </w:pPr>
      <w:r>
        <w:rPr>
          <w:rFonts w:hAnsi="Times New Roman" w:cs="Times New Roman"/>
          <w:color w:val="000000"/>
          <w:sz w:val="24"/>
          <w:szCs w:val="24"/>
        </w:rPr>
        <w:t>5.1.46. В зимнее время к выемке грунта лопатами необходимо приступать только после его отогревания. При этом приближение источника тепла к кабелям допускается не ближе чем на 15 см.</w:t>
      </w:r>
    </w:p>
    <w:p>
      <w:pPr>
        <w:spacing w:line="240" w:lineRule="auto"/>
        <w:rPr>
          <w:rFonts w:hAnsi="Times New Roman" w:cs="Times New Roman"/>
          <w:color w:val="000000"/>
          <w:sz w:val="24"/>
          <w:szCs w:val="24"/>
        </w:rPr>
      </w:pPr>
      <w:r>
        <w:rPr>
          <w:rFonts w:hAnsi="Times New Roman" w:cs="Times New Roman"/>
          <w:color w:val="000000"/>
          <w:sz w:val="24"/>
          <w:szCs w:val="24"/>
        </w:rPr>
        <w:t>5.1.47. Место работ по рытью котлованов, траншей или ям должно быть ограждено с учетом требований действующих норм и правил в строительстве. На ограждении должны размещаться предупреждающие знаки и надписи, а в ночное время - сигнальное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5.1.48. При рытье траншей в слабом или влажном грунте, когда есть угроза обвала, их стены должны быть укреплены.</w:t>
      </w:r>
    </w:p>
    <w:p>
      <w:pPr>
        <w:spacing w:line="240" w:lineRule="auto"/>
        <w:rPr>
          <w:rFonts w:hAnsi="Times New Roman" w:cs="Times New Roman"/>
          <w:color w:val="000000"/>
          <w:sz w:val="24"/>
          <w:szCs w:val="24"/>
        </w:rPr>
      </w:pPr>
      <w:r>
        <w:rPr>
          <w:rFonts w:hAnsi="Times New Roman" w:cs="Times New Roman"/>
          <w:color w:val="000000"/>
          <w:sz w:val="24"/>
          <w:szCs w:val="24"/>
        </w:rPr>
        <w:t>В сыпучих грунтах работы можно вести без крепления стен, но с устройством откосов, соответствующих углу естественного откоса грунта.</w:t>
      </w:r>
    </w:p>
    <w:p>
      <w:pPr>
        <w:spacing w:line="240" w:lineRule="auto"/>
        <w:rPr>
          <w:rFonts w:hAnsi="Times New Roman" w:cs="Times New Roman"/>
          <w:color w:val="000000"/>
          <w:sz w:val="24"/>
          <w:szCs w:val="24"/>
        </w:rPr>
      </w:pPr>
      <w:r>
        <w:rPr>
          <w:rFonts w:hAnsi="Times New Roman" w:cs="Times New Roman"/>
          <w:color w:val="000000"/>
          <w:sz w:val="24"/>
          <w:szCs w:val="24"/>
        </w:rPr>
        <w:t>Грунт, извлеченный из котлована или траншеи, следует размещать на расстоянии не менее 0,5 м от бровки выемки. Разработка и крепление грунта в выемках глубиной более 2 м должны производиться по ППР.</w:t>
      </w:r>
    </w:p>
    <w:p>
      <w:pPr>
        <w:spacing w:line="240" w:lineRule="auto"/>
        <w:rPr>
          <w:rFonts w:hAnsi="Times New Roman" w:cs="Times New Roman"/>
          <w:color w:val="000000"/>
          <w:sz w:val="24"/>
          <w:szCs w:val="24"/>
        </w:rPr>
      </w:pPr>
      <w:r>
        <w:rPr>
          <w:rFonts w:hAnsi="Times New Roman" w:cs="Times New Roman"/>
          <w:color w:val="000000"/>
          <w:sz w:val="24"/>
          <w:szCs w:val="24"/>
        </w:rPr>
        <w:t>5.1.43. В грунтах естественной влажности, при отсутствии грунтовых вод и при отсутствии расположенных поблизости подземных сооружений, рытье котлованов и траншей с вертикальными стенками без крепления разрешается на глубину не более 1 м - в насыпных песчаных и крупнообломочных грунтах, 1,25 м - в супесях, 1,5 м - в суглинках и глинах.</w:t>
      </w:r>
    </w:p>
    <w:p>
      <w:pPr>
        <w:spacing w:line="240" w:lineRule="auto"/>
        <w:rPr>
          <w:rFonts w:hAnsi="Times New Roman" w:cs="Times New Roman"/>
          <w:color w:val="000000"/>
          <w:sz w:val="24"/>
          <w:szCs w:val="24"/>
        </w:rPr>
      </w:pPr>
      <w:r>
        <w:rPr>
          <w:rFonts w:hAnsi="Times New Roman" w:cs="Times New Roman"/>
          <w:color w:val="000000"/>
          <w:sz w:val="24"/>
          <w:szCs w:val="24"/>
        </w:rPr>
        <w:t>В плотных связанных грунтах траншеи с вертикальными стенками рыть роторными и траншейными экскаваторами без установки креплений разрешается на глубину не более 3 м. В этих случаях спуск работников в траншеи запрещен. В местах траншеи, где необходимо пребывание работников, должны быть устроены крепления или выполнены откосы.</w:t>
      </w:r>
    </w:p>
    <w:p>
      <w:pPr>
        <w:spacing w:line="240" w:lineRule="auto"/>
        <w:rPr>
          <w:rFonts w:hAnsi="Times New Roman" w:cs="Times New Roman"/>
          <w:color w:val="000000"/>
          <w:sz w:val="24"/>
          <w:szCs w:val="24"/>
        </w:rPr>
      </w:pPr>
      <w:r>
        <w:rPr>
          <w:rFonts w:hAnsi="Times New Roman" w:cs="Times New Roman"/>
          <w:color w:val="000000"/>
          <w:sz w:val="24"/>
          <w:szCs w:val="24"/>
        </w:rPr>
        <w:t>Разработка мерзлого грунта (кроме сыпучего) разрешается без креплений на глубину промерзания.</w:t>
      </w:r>
    </w:p>
    <w:p>
      <w:pPr>
        <w:spacing w:line="240" w:lineRule="auto"/>
        <w:rPr>
          <w:rFonts w:hAnsi="Times New Roman" w:cs="Times New Roman"/>
          <w:color w:val="000000"/>
          <w:sz w:val="24"/>
          <w:szCs w:val="24"/>
        </w:rPr>
      </w:pPr>
      <w:r>
        <w:rPr>
          <w:rFonts w:hAnsi="Times New Roman" w:cs="Times New Roman"/>
          <w:color w:val="000000"/>
          <w:sz w:val="24"/>
          <w:szCs w:val="24"/>
        </w:rPr>
        <w:t>5.1.49. При условиях, отличающихся от условий, приведенных в пункте 37.7 Правил, котлованы и траншеи следует разрабатывать с откосами без креплений либо с вертикальными стенками, закрепленными на всю высоту.</w:t>
      </w:r>
    </w:p>
    <w:p>
      <w:pPr>
        <w:spacing w:line="240" w:lineRule="auto"/>
        <w:rPr>
          <w:rFonts w:hAnsi="Times New Roman" w:cs="Times New Roman"/>
          <w:color w:val="000000"/>
          <w:sz w:val="24"/>
          <w:szCs w:val="24"/>
        </w:rPr>
      </w:pPr>
      <w:r>
        <w:rPr>
          <w:rFonts w:hAnsi="Times New Roman" w:cs="Times New Roman"/>
          <w:color w:val="000000"/>
          <w:sz w:val="24"/>
          <w:szCs w:val="24"/>
        </w:rPr>
        <w:t>5.1.50. Крепление котлованов и траншей глубиной до 3 м должно быть инвентарным и выполняться по типовым проектам или ППР.</w:t>
      </w:r>
    </w:p>
    <w:p>
      <w:pPr>
        <w:spacing w:line="240" w:lineRule="auto"/>
        <w:rPr>
          <w:rFonts w:hAnsi="Times New Roman" w:cs="Times New Roman"/>
          <w:color w:val="000000"/>
          <w:sz w:val="24"/>
          <w:szCs w:val="24"/>
        </w:rPr>
      </w:pPr>
      <w:r>
        <w:rPr>
          <w:rFonts w:hAnsi="Times New Roman" w:cs="Times New Roman"/>
          <w:color w:val="000000"/>
          <w:sz w:val="24"/>
          <w:szCs w:val="24"/>
        </w:rPr>
        <w:t>5.1.51. Перемещение, установка и работы строительных машин и автотранспорта, размещение лебедок, оборудования, материалов вблизи выемок (котлованов, траншей, канав) с неукрепленными откосами разрешается только за пределами призмы обрушения грунта на расстоянии, установленном ППР, или на расстоянии по горизонтали от основания откоса выемки до ближайших опорных частей вышеуказанных машин, оборудования, лебедок, материалов не менее указанного в таблице.</w:t>
      </w:r>
    </w:p>
    <w:p>
      <w:pPr>
        <w:spacing w:line="240" w:lineRule="auto"/>
        <w:rPr>
          <w:rFonts w:hAnsi="Times New Roman" w:cs="Times New Roman"/>
          <w:color w:val="000000"/>
          <w:sz w:val="24"/>
          <w:szCs w:val="24"/>
        </w:rPr>
      </w:pPr>
      <w:r>
        <w:rPr>
          <w:rFonts w:hAnsi="Times New Roman" w:cs="Times New Roman"/>
          <w:color w:val="000000"/>
          <w:sz w:val="24"/>
          <w:szCs w:val="24"/>
        </w:rPr>
        <w:t>Таблица</w:t>
      </w:r>
    </w:p>
    <w:p>
      <w:pPr>
        <w:spacing w:line="240" w:lineRule="auto"/>
        <w:rPr>
          <w:rFonts w:hAnsi="Times New Roman" w:cs="Times New Roman"/>
          <w:color w:val="000000"/>
          <w:sz w:val="24"/>
          <w:szCs w:val="24"/>
        </w:rPr>
      </w:pPr>
      <w:r>
        <w:rPr>
          <w:rFonts w:hAnsi="Times New Roman" w:cs="Times New Roman"/>
          <w:b/>
          <w:bCs/>
          <w:color w:val="000000"/>
          <w:sz w:val="24"/>
          <w:szCs w:val="24"/>
        </w:rPr>
        <w:t>Расстояние по горизонтали от основания откоса выемки до ближайшей опоры машины</w:t>
      </w:r>
    </w:p>
    <w:tbl>
      <w:tblPr>
        <w:tblW w:w="9027" w:type="dxa"/>
        <w:tblCellMar>
          <w:top w:w="15" w:type="dxa"/>
          <w:left w:w="15" w:type="dxa"/>
          <w:bottom w:w="15" w:type="dxa"/>
          <w:right w:w="15" w:type="dxa"/>
        </w:tblCellMar>
        <w:tblLook w:val="0600"/>
      </w:tblPr>
      <w:tblGrid>
        <w:gridCol w:w="1440"/>
        <w:gridCol w:w="1440"/>
        <w:gridCol w:w="1440"/>
        <w:gridCol w:w="1440"/>
        <w:gridCol w:w="1440"/>
      </w:tblGrid>
      <w:tr>
        <w:trPr>
          <w:trHeight w:val="0"/>
        </w:trPr>
        <w:tc>
          <w:tcPr>
            <w:tcW w:w="2347"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715"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2347" w:type="dxa"/>
            <w:tcBorders>
              <w:top w:val="single" w:color="000000" w:sz="6" w:space="0"/>
              <w:left w:val="single" w:color="000000" w:sz="6" w:space="0"/>
              <w:bottom w:val="none" w:color="000000" w:sz="0"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Глубина выемки, м</w:t>
            </w:r>
          </w:p>
        </w:tc>
        <w:tc>
          <w:tcPr>
            <w:tcW w:w="6589" w:type="dxa"/>
            <w:gridSpan w:val="4"/>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Грунт</w:t>
            </w:r>
          </w:p>
        </w:tc>
      </w:tr>
      <w:tr>
        <w:trPr>
          <w:trHeight w:val="0"/>
        </w:trPr>
        <w:tc>
          <w:tcPr>
            <w:tcW w:w="234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песчаный</w:t>
            </w:r>
          </w:p>
        </w:tc>
        <w:tc>
          <w:tcPr>
            <w:tcW w:w="162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супесчаный</w:t>
            </w:r>
          </w:p>
        </w:tc>
        <w:tc>
          <w:tcPr>
            <w:tcW w:w="1715"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суглинистый</w:t>
            </w:r>
          </w:p>
        </w:tc>
        <w:tc>
          <w:tcPr>
            <w:tcW w:w="1624" w:type="dxa"/>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глинистый</w:t>
            </w:r>
          </w:p>
        </w:tc>
      </w:tr>
      <w:tr>
        <w:trPr>
          <w:trHeight w:val="0"/>
        </w:trPr>
        <w:tc>
          <w:tcPr>
            <w:tcW w:w="234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1,25</w:t>
            </w:r>
          </w:p>
        </w:tc>
        <w:tc>
          <w:tcPr>
            <w:tcW w:w="171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1,00</w:t>
            </w:r>
          </w:p>
        </w:tc>
      </w:tr>
      <w:tr>
        <w:trPr>
          <w:trHeight w:val="0"/>
        </w:trPr>
        <w:tc>
          <w:tcPr>
            <w:tcW w:w="234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2,40</w:t>
            </w:r>
          </w:p>
        </w:tc>
        <w:tc>
          <w:tcPr>
            <w:tcW w:w="171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2,00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1,50</w:t>
            </w:r>
          </w:p>
        </w:tc>
      </w:tr>
      <w:tr>
        <w:trPr>
          <w:trHeight w:val="0"/>
        </w:trPr>
        <w:tc>
          <w:tcPr>
            <w:tcW w:w="234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3,60</w:t>
            </w:r>
          </w:p>
        </w:tc>
        <w:tc>
          <w:tcPr>
            <w:tcW w:w="171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3,25</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1,75</w:t>
            </w:r>
          </w:p>
        </w:tc>
      </w:tr>
      <w:tr>
        <w:trPr>
          <w:trHeight w:val="0"/>
        </w:trPr>
        <w:tc>
          <w:tcPr>
            <w:tcW w:w="234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4,40</w:t>
            </w:r>
          </w:p>
        </w:tc>
        <w:tc>
          <w:tcPr>
            <w:tcW w:w="171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4,00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3,00</w:t>
            </w:r>
          </w:p>
        </w:tc>
      </w:tr>
      <w:tr>
        <w:trPr>
          <w:trHeight w:val="0"/>
        </w:trPr>
        <w:tc>
          <w:tcPr>
            <w:tcW w:w="2347" w:type="dxa"/>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6,0</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5,30</w:t>
            </w:r>
          </w:p>
        </w:tc>
        <w:tc>
          <w:tcPr>
            <w:tcW w:w="1715"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4,75</w:t>
            </w:r>
          </w:p>
        </w:tc>
        <w:tc>
          <w:tcPr>
            <w:tcW w:w="1624" w:type="dxa"/>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3,50</w:t>
            </w:r>
          </w:p>
        </w:tc>
      </w:tr>
    </w:tbl>
    <w:p>
      <w:pPr>
        <w:spacing w:line="240" w:lineRule="auto"/>
        <w:rPr>
          <w:rFonts w:hAnsi="Times New Roman" w:cs="Times New Roman"/>
          <w:color w:val="000000"/>
          <w:sz w:val="24"/>
          <w:szCs w:val="24"/>
        </w:rPr>
      </w:pPr>
      <w:r>
        <w:rPr>
          <w:rFonts w:hAnsi="Times New Roman" w:cs="Times New Roman"/>
          <w:color w:val="000000"/>
          <w:sz w:val="24"/>
          <w:szCs w:val="24"/>
        </w:rPr>
        <w:t>5.1.52. Открытые муфты должны укрепляться на доске, подвешенной с помощью проволоки или троса к перекинутым через траншею брусьям, и закрываться коробами. Одна из стенок короба должна быть съемной и закрепляться без применения гвоздей.</w:t>
      </w:r>
    </w:p>
    <w:p>
      <w:pPr>
        <w:spacing w:line="240" w:lineRule="auto"/>
        <w:rPr>
          <w:rFonts w:hAnsi="Times New Roman" w:cs="Times New Roman"/>
          <w:color w:val="000000"/>
          <w:sz w:val="24"/>
          <w:szCs w:val="24"/>
        </w:rPr>
      </w:pPr>
      <w:r>
        <w:rPr>
          <w:rFonts w:hAnsi="Times New Roman" w:cs="Times New Roman"/>
          <w:color w:val="000000"/>
          <w:sz w:val="24"/>
          <w:szCs w:val="24"/>
        </w:rPr>
        <w:t>5.1.53. Запрещается использовать для подвешивания кабелей соседние кабели,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5.1.54. Кабели следует подвешивать таким образом, чтобы не происходило их смещение.</w:t>
      </w:r>
    </w:p>
    <w:p>
      <w:pPr>
        <w:spacing w:line="240" w:lineRule="auto"/>
        <w:rPr>
          <w:rFonts w:hAnsi="Times New Roman" w:cs="Times New Roman"/>
          <w:color w:val="000000"/>
          <w:sz w:val="24"/>
          <w:szCs w:val="24"/>
        </w:rPr>
      </w:pPr>
      <w:r>
        <w:rPr>
          <w:rFonts w:hAnsi="Times New Roman" w:cs="Times New Roman"/>
          <w:color w:val="000000"/>
          <w:sz w:val="24"/>
          <w:szCs w:val="24"/>
        </w:rPr>
        <w:t>5.1.55. На короба, закрывающие откопанные кабели, следует вывешивать плакат безопасности "Стой!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5.1.56. Перед разрезанием кабеля или вскрытием муфт следует удостовериться в том, что работа будет выполняться на подлежащем ремонту кабеле, что этот кабель отключен и что выполнены технические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5.1.57. На рабочем месте подлежащий ремонту кабель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при прокладке в туннеле, коллекторе, канале - прослеживанием, сверкой раскладки с чертежами и схемами, проверкой по биркам;</w:t>
      </w:r>
    </w:p>
    <w:p>
      <w:pPr>
        <w:spacing w:line="240" w:lineRule="auto"/>
        <w:rPr>
          <w:rFonts w:hAnsi="Times New Roman" w:cs="Times New Roman"/>
          <w:color w:val="000000"/>
          <w:sz w:val="24"/>
          <w:szCs w:val="24"/>
        </w:rPr>
      </w:pPr>
      <w:r>
        <w:rPr>
          <w:rFonts w:hAnsi="Times New Roman" w:cs="Times New Roman"/>
          <w:color w:val="000000"/>
          <w:sz w:val="24"/>
          <w:szCs w:val="24"/>
        </w:rPr>
        <w:t>при прокладке кабелей в земле - сверкой их расположения с чертежами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Для этой цели должна быть предварительно прорыта контрольная траншея (шурф) поперек кабелей, позволяющая видеть все кабели.</w:t>
      </w:r>
    </w:p>
    <w:p>
      <w:pPr>
        <w:spacing w:line="240" w:lineRule="auto"/>
        <w:rPr>
          <w:rFonts w:hAnsi="Times New Roman" w:cs="Times New Roman"/>
          <w:color w:val="000000"/>
          <w:sz w:val="24"/>
          <w:szCs w:val="24"/>
        </w:rPr>
      </w:pPr>
      <w:r>
        <w:rPr>
          <w:rFonts w:hAnsi="Times New Roman" w:cs="Times New Roman"/>
          <w:color w:val="000000"/>
          <w:sz w:val="24"/>
          <w:szCs w:val="24"/>
        </w:rPr>
        <w:t>5.1.58. Во всех случаях, когда отсутствует видимое повреждение кабеля, следует применять кабелеискательный аппарат.</w:t>
      </w:r>
    </w:p>
    <w:p>
      <w:pPr>
        <w:spacing w:line="240" w:lineRule="auto"/>
        <w:rPr>
          <w:rFonts w:hAnsi="Times New Roman" w:cs="Times New Roman"/>
          <w:color w:val="000000"/>
          <w:sz w:val="24"/>
          <w:szCs w:val="24"/>
        </w:rPr>
      </w:pPr>
      <w:r>
        <w:rPr>
          <w:rFonts w:hAnsi="Times New Roman" w:cs="Times New Roman"/>
          <w:color w:val="000000"/>
          <w:sz w:val="24"/>
          <w:szCs w:val="24"/>
        </w:rPr>
        <w:t>5.1.59. Перед разрезанием кабеля или вскрытием соединительной муфты необходимо проверить отсутствие напряжения с помощью специального приспособления, состоящего из изолирующей штанги и стальной иглы или режущего наконечника. На КЛ с двухсторонним питанием отсутствие напряжения проверяется проколом дистанционным способом с двух сторон от места повреждения кабеля или соединительной муфты.</w:t>
      </w:r>
    </w:p>
    <w:p>
      <w:pPr>
        <w:spacing w:line="240" w:lineRule="auto"/>
        <w:rPr>
          <w:rFonts w:hAnsi="Times New Roman" w:cs="Times New Roman"/>
          <w:color w:val="000000"/>
          <w:sz w:val="24"/>
          <w:szCs w:val="24"/>
        </w:rPr>
      </w:pPr>
      <w:r>
        <w:rPr>
          <w:rFonts w:hAnsi="Times New Roman" w:cs="Times New Roman"/>
          <w:color w:val="000000"/>
          <w:sz w:val="24"/>
          <w:szCs w:val="24"/>
        </w:rPr>
        <w:t>В туннелях, коллекторах, колодцах, траншеях, где проложено несколько кабелей, и на других кабельных сооружениях приспособление должно быть с дистанционным управлением. Приспособление должно обеспечить прокол или разрезание оболочки до жил с замыканием их между собой и заземлением.</w:t>
      </w:r>
    </w:p>
    <w:p>
      <w:pPr>
        <w:spacing w:line="240" w:lineRule="auto"/>
        <w:rPr>
          <w:rFonts w:hAnsi="Times New Roman" w:cs="Times New Roman"/>
          <w:color w:val="000000"/>
          <w:sz w:val="24"/>
          <w:szCs w:val="24"/>
        </w:rPr>
      </w:pPr>
      <w:r>
        <w:rPr>
          <w:rFonts w:hAnsi="Times New Roman" w:cs="Times New Roman"/>
          <w:color w:val="000000"/>
          <w:sz w:val="24"/>
          <w:szCs w:val="24"/>
        </w:rPr>
        <w:t>Кабель у места прокалывания предварительно должен быть закрыт экраном.</w:t>
      </w:r>
    </w:p>
    <w:p>
      <w:pPr>
        <w:spacing w:line="240" w:lineRule="auto"/>
        <w:rPr>
          <w:rFonts w:hAnsi="Times New Roman" w:cs="Times New Roman"/>
          <w:color w:val="000000"/>
          <w:sz w:val="24"/>
          <w:szCs w:val="24"/>
        </w:rPr>
      </w:pPr>
      <w:r>
        <w:rPr>
          <w:rFonts w:hAnsi="Times New Roman" w:cs="Times New Roman"/>
          <w:color w:val="000000"/>
          <w:sz w:val="24"/>
          <w:szCs w:val="24"/>
        </w:rPr>
        <w:t>5.1.60. При проколе кабеля следует пользоваться диэлектрическими перчатками и средствами защиты от термических рисков электрической дуги (спецодеждой, средствами защиты лица и глаз), при этом необходимо стоять на изолирующем основании сверху траншеи на максимальном расстоянии от прокалываемого кабеля.</w:t>
      </w:r>
    </w:p>
    <w:p>
      <w:pPr>
        <w:spacing w:line="240" w:lineRule="auto"/>
        <w:rPr>
          <w:rFonts w:hAnsi="Times New Roman" w:cs="Times New Roman"/>
          <w:color w:val="000000"/>
          <w:sz w:val="24"/>
          <w:szCs w:val="24"/>
        </w:rPr>
      </w:pPr>
      <w:r>
        <w:rPr>
          <w:rFonts w:hAnsi="Times New Roman" w:cs="Times New Roman"/>
          <w:color w:val="000000"/>
          <w:sz w:val="24"/>
          <w:szCs w:val="24"/>
        </w:rPr>
        <w:t>Прокол кабеля должны выполнять два работника: допускающий и производитель работ или производитель и ответственный руководитель работ. Один из них, прошедший специальное обучение, непосредственно прокалывает кабель, а второй - наблюдает.</w:t>
      </w:r>
    </w:p>
    <w:p>
      <w:pPr>
        <w:spacing w:line="240" w:lineRule="auto"/>
        <w:rPr>
          <w:rFonts w:hAnsi="Times New Roman" w:cs="Times New Roman"/>
          <w:color w:val="000000"/>
          <w:sz w:val="24"/>
          <w:szCs w:val="24"/>
        </w:rPr>
      </w:pPr>
      <w:r>
        <w:rPr>
          <w:rFonts w:hAnsi="Times New Roman" w:cs="Times New Roman"/>
          <w:color w:val="000000"/>
          <w:sz w:val="24"/>
          <w:szCs w:val="24"/>
        </w:rPr>
        <w:t>5.1.61. Если в результате повреждений кабеля открыты все токоведущие жилы, отсутствие напряжения можно проверять непосредственно указателем напряжения без прокола кабеля.</w:t>
      </w:r>
    </w:p>
    <w:p>
      <w:pPr>
        <w:spacing w:line="240" w:lineRule="auto"/>
        <w:rPr>
          <w:rFonts w:hAnsi="Times New Roman" w:cs="Times New Roman"/>
          <w:color w:val="000000"/>
          <w:sz w:val="24"/>
          <w:szCs w:val="24"/>
        </w:rPr>
      </w:pPr>
      <w:r>
        <w:rPr>
          <w:rFonts w:hAnsi="Times New Roman" w:cs="Times New Roman"/>
          <w:color w:val="000000"/>
          <w:sz w:val="24"/>
          <w:szCs w:val="24"/>
        </w:rPr>
        <w:t>5.1.62. Для заземления прокалывающего приспособления могут быть использованы заземлитель, погруженный в почву на глубину не менее 0,5 м, или броня кабеля. Присоединять заземляющий проводник к броне следует посредством хомутов; броня под хомутом должна быть зачищена.</w:t>
      </w:r>
    </w:p>
    <w:p>
      <w:pPr>
        <w:spacing w:line="240" w:lineRule="auto"/>
        <w:rPr>
          <w:rFonts w:hAnsi="Times New Roman" w:cs="Times New Roman"/>
          <w:color w:val="000000"/>
          <w:sz w:val="24"/>
          <w:szCs w:val="24"/>
        </w:rPr>
      </w:pPr>
      <w:r>
        <w:rPr>
          <w:rFonts w:hAnsi="Times New Roman" w:cs="Times New Roman"/>
          <w:color w:val="000000"/>
          <w:sz w:val="24"/>
          <w:szCs w:val="24"/>
        </w:rPr>
        <w:t>В тех случаях, когда броня подверглась коррозии, разрешается присоединение заземляющего проводника к металлической оболочке кабеля.</w:t>
      </w:r>
    </w:p>
    <w:p>
      <w:pPr>
        <w:spacing w:line="240" w:lineRule="auto"/>
        <w:rPr>
          <w:rFonts w:hAnsi="Times New Roman" w:cs="Times New Roman"/>
          <w:color w:val="000000"/>
          <w:sz w:val="24"/>
          <w:szCs w:val="24"/>
        </w:rPr>
      </w:pPr>
      <w:r>
        <w:rPr>
          <w:rFonts w:hAnsi="Times New Roman" w:cs="Times New Roman"/>
          <w:color w:val="000000"/>
          <w:sz w:val="24"/>
          <w:szCs w:val="24"/>
        </w:rPr>
        <w:t>5.1.63. На КЛ электростанций и подстанций, где длина и способ прокладки кабелей позволяют, пользуясь чертежами, бирками, кабелеискательным аппаратом, точно определить подлежащий ремонту кабель, разрешается по усмотрению работника, выдающего наряд-допуск, не прокалывать кабель перед его разрезанием или вскрытием муфты.</w:t>
      </w:r>
    </w:p>
    <w:p>
      <w:pPr>
        <w:spacing w:line="240" w:lineRule="auto"/>
        <w:rPr>
          <w:rFonts w:hAnsi="Times New Roman" w:cs="Times New Roman"/>
          <w:color w:val="000000"/>
          <w:sz w:val="24"/>
          <w:szCs w:val="24"/>
        </w:rPr>
      </w:pPr>
      <w:r>
        <w:rPr>
          <w:rFonts w:hAnsi="Times New Roman" w:cs="Times New Roman"/>
          <w:color w:val="000000"/>
          <w:sz w:val="24"/>
          <w:szCs w:val="24"/>
        </w:rPr>
        <w:t>5.1.64. Вскрывать соединительные муфты и разрезать кабель в тех случаях, когда предварительный прокол не делается, следует заземленным инструментом, надев диэлектрические перчатки, используя средства защиты от термических рисков электрической дуги и механических воздействий, стоя на изолирующем основании.</w:t>
      </w:r>
    </w:p>
    <w:p>
      <w:pPr>
        <w:spacing w:line="240" w:lineRule="auto"/>
        <w:rPr>
          <w:rFonts w:hAnsi="Times New Roman" w:cs="Times New Roman"/>
          <w:color w:val="000000"/>
          <w:sz w:val="24"/>
          <w:szCs w:val="24"/>
        </w:rPr>
      </w:pPr>
      <w:r>
        <w:rPr>
          <w:rFonts w:hAnsi="Times New Roman" w:cs="Times New Roman"/>
          <w:color w:val="000000"/>
          <w:sz w:val="24"/>
          <w:szCs w:val="24"/>
        </w:rPr>
        <w:t>После предварительного прокола те же операции на кабеле разрешается выполнять без перечисленных дополнительных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5.1.65. Кабельная масса для заливки муфт должна разогреваться в специальной железной посуде с крышкой и носиком.</w:t>
      </w:r>
    </w:p>
    <w:p>
      <w:pPr>
        <w:spacing w:line="240" w:lineRule="auto"/>
        <w:rPr>
          <w:rFonts w:hAnsi="Times New Roman" w:cs="Times New Roman"/>
          <w:color w:val="000000"/>
          <w:sz w:val="24"/>
          <w:szCs w:val="24"/>
        </w:rPr>
      </w:pPr>
      <w:r>
        <w:rPr>
          <w:rFonts w:hAnsi="Times New Roman" w:cs="Times New Roman"/>
          <w:color w:val="000000"/>
          <w:sz w:val="24"/>
          <w:szCs w:val="24"/>
        </w:rPr>
        <w:t>Кабельная масса из вскрытой банки вынимается при помощи подогретого ножа в теплое время года и откалывается - в холодное время года.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разогревать невскрытые банки с кабельной массой.</w:t>
      </w:r>
    </w:p>
    <w:p>
      <w:pPr>
        <w:spacing w:line="240" w:lineRule="auto"/>
        <w:rPr>
          <w:rFonts w:hAnsi="Times New Roman" w:cs="Times New Roman"/>
          <w:color w:val="000000"/>
          <w:sz w:val="24"/>
          <w:szCs w:val="24"/>
        </w:rPr>
      </w:pPr>
      <w:r>
        <w:rPr>
          <w:rFonts w:hAnsi="Times New Roman" w:cs="Times New Roman"/>
          <w:color w:val="000000"/>
          <w:sz w:val="24"/>
          <w:szCs w:val="24"/>
        </w:rPr>
        <w:t>5.1.66. При заливке муфт массой работник должен быть одет в специальную одежду, брезентовые рукавицы и предохранительные очки.</w:t>
      </w:r>
    </w:p>
    <w:p>
      <w:pPr>
        <w:spacing w:line="240" w:lineRule="auto"/>
        <w:rPr>
          <w:rFonts w:hAnsi="Times New Roman" w:cs="Times New Roman"/>
          <w:color w:val="000000"/>
          <w:sz w:val="24"/>
          <w:szCs w:val="24"/>
        </w:rPr>
      </w:pPr>
      <w:r>
        <w:rPr>
          <w:rFonts w:hAnsi="Times New Roman" w:cs="Times New Roman"/>
          <w:color w:val="000000"/>
          <w:sz w:val="24"/>
          <w:szCs w:val="24"/>
        </w:rPr>
        <w:t>5.1.67. Разогрев, снятие и перенос сосуда с припоем, а также сосуда с массой должны выполняться в брезентовых рукавицах и предохранительных очках. Запрещается передавать сосуд с припоем либо сосуд с массой из рук в руки, при передаче необходимо ставить их на землю.</w:t>
      </w:r>
    </w:p>
    <w:p>
      <w:pPr>
        <w:spacing w:line="240" w:lineRule="auto"/>
        <w:rPr>
          <w:rFonts w:hAnsi="Times New Roman" w:cs="Times New Roman"/>
          <w:color w:val="000000"/>
          <w:sz w:val="24"/>
          <w:szCs w:val="24"/>
        </w:rPr>
      </w:pPr>
      <w:r>
        <w:rPr>
          <w:rFonts w:hAnsi="Times New Roman" w:cs="Times New Roman"/>
          <w:color w:val="000000"/>
          <w:sz w:val="24"/>
          <w:szCs w:val="24"/>
        </w:rPr>
        <w:t>5.1.68. Перемешивание расплавленной массы следует выполнять металлической мешалкой, а снятие нагара с поверхности расплавленного припоя - металлической сухой ложкой. Мешалка и ложка перед применением должны быть подогреты.</w:t>
      </w:r>
    </w:p>
    <w:p>
      <w:pPr>
        <w:spacing w:line="240" w:lineRule="auto"/>
        <w:rPr>
          <w:rFonts w:hAnsi="Times New Roman" w:cs="Times New Roman"/>
          <w:color w:val="000000"/>
          <w:sz w:val="24"/>
          <w:szCs w:val="24"/>
        </w:rPr>
      </w:pPr>
      <w:r>
        <w:rPr>
          <w:rFonts w:hAnsi="Times New Roman" w:cs="Times New Roman"/>
          <w:color w:val="000000"/>
          <w:sz w:val="24"/>
          <w:szCs w:val="24"/>
        </w:rPr>
        <w:t>5.1.69. В холодное время года соединительные и концевые муфты перед заливкой их горячими составами должны быть подогреты.</w:t>
      </w:r>
    </w:p>
    <w:p>
      <w:pPr>
        <w:spacing w:line="240" w:lineRule="auto"/>
        <w:rPr>
          <w:rFonts w:hAnsi="Times New Roman" w:cs="Times New Roman"/>
          <w:color w:val="000000"/>
          <w:sz w:val="24"/>
          <w:szCs w:val="24"/>
        </w:rPr>
      </w:pPr>
      <w:r>
        <w:rPr>
          <w:rFonts w:hAnsi="Times New Roman" w:cs="Times New Roman"/>
          <w:color w:val="000000"/>
          <w:sz w:val="24"/>
          <w:szCs w:val="24"/>
        </w:rPr>
        <w:t>5.1.70. Разогрев кабельной массы в кабельных колодцах, туннелях, кабельных сооружениях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5.1.71. При перекатке барабана с кабелем необходимо принять меры против захвата его выступами частей одежды.</w:t>
      </w:r>
    </w:p>
    <w:p>
      <w:pPr>
        <w:spacing w:line="240" w:lineRule="auto"/>
        <w:rPr>
          <w:rFonts w:hAnsi="Times New Roman" w:cs="Times New Roman"/>
          <w:color w:val="000000"/>
          <w:sz w:val="24"/>
          <w:szCs w:val="24"/>
        </w:rPr>
      </w:pPr>
      <w:r>
        <w:rPr>
          <w:rFonts w:hAnsi="Times New Roman" w:cs="Times New Roman"/>
          <w:color w:val="000000"/>
          <w:sz w:val="24"/>
          <w:szCs w:val="24"/>
        </w:rPr>
        <w:t>До начала работ по перекатке барабана следует закрепить концы кабеля и удалить торчащие из барабана гвозди.</w:t>
      </w:r>
    </w:p>
    <w:p>
      <w:pPr>
        <w:spacing w:line="240" w:lineRule="auto"/>
        <w:rPr>
          <w:rFonts w:hAnsi="Times New Roman" w:cs="Times New Roman"/>
          <w:color w:val="000000"/>
          <w:sz w:val="24"/>
          <w:szCs w:val="24"/>
        </w:rPr>
      </w:pPr>
      <w:r>
        <w:rPr>
          <w:rFonts w:hAnsi="Times New Roman" w:cs="Times New Roman"/>
          <w:color w:val="000000"/>
          <w:sz w:val="24"/>
          <w:szCs w:val="24"/>
        </w:rPr>
        <w:t>Барабан с кабелем разрешается перекатывать только по горизонтальной поверхности по твердому грунту или настилу.</w:t>
      </w:r>
    </w:p>
    <w:p>
      <w:pPr>
        <w:spacing w:line="240" w:lineRule="auto"/>
        <w:rPr>
          <w:rFonts w:hAnsi="Times New Roman" w:cs="Times New Roman"/>
          <w:color w:val="000000"/>
          <w:sz w:val="24"/>
          <w:szCs w:val="24"/>
        </w:rPr>
      </w:pPr>
      <w:r>
        <w:rPr>
          <w:rFonts w:hAnsi="Times New Roman" w:cs="Times New Roman"/>
          <w:color w:val="000000"/>
          <w:sz w:val="24"/>
          <w:szCs w:val="24"/>
        </w:rPr>
        <w:t>5.1.72. При ручной прокладке кабеля число работников должно быть таким, чтобы на каждого приходился участок кабеля массой не более 35 кг для мужчин и 15 кг для женщин. Работать следует в брезентовых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5.1.73. Запрещается при прокладке кабеля стоять внутри углов поворота, а также поддерживать кабель вручную на поворотах трассы. Для этой цели должны быть установлены угловые ролики.</w:t>
      </w:r>
    </w:p>
    <w:p>
      <w:pPr>
        <w:spacing w:line="240" w:lineRule="auto"/>
        <w:rPr>
          <w:rFonts w:hAnsi="Times New Roman" w:cs="Times New Roman"/>
          <w:color w:val="000000"/>
          <w:sz w:val="24"/>
          <w:szCs w:val="24"/>
        </w:rPr>
      </w:pPr>
      <w:r>
        <w:rPr>
          <w:rFonts w:hAnsi="Times New Roman" w:cs="Times New Roman"/>
          <w:color w:val="000000"/>
          <w:sz w:val="24"/>
          <w:szCs w:val="24"/>
        </w:rPr>
        <w:t>5.1.74. При прогреве кабеля запрещается применять трансформаторы напряжением выше 380 В.</w:t>
      </w:r>
    </w:p>
    <w:p>
      <w:pPr>
        <w:spacing w:line="240" w:lineRule="auto"/>
        <w:rPr>
          <w:rFonts w:hAnsi="Times New Roman" w:cs="Times New Roman"/>
          <w:color w:val="000000"/>
          <w:sz w:val="24"/>
          <w:szCs w:val="24"/>
        </w:rPr>
      </w:pPr>
      <w:r>
        <w:rPr>
          <w:rFonts w:hAnsi="Times New Roman" w:cs="Times New Roman"/>
          <w:color w:val="000000"/>
          <w:sz w:val="24"/>
          <w:szCs w:val="24"/>
        </w:rPr>
        <w:t>5.1.75. Перекладывать кабель и переносить муфты следует после отключения кабеля. Перекладывать кабель, находящийся под напряжением, разрешается при условиях:</w:t>
      </w:r>
    </w:p>
    <w:p>
      <w:pPr>
        <w:spacing w:line="240" w:lineRule="auto"/>
        <w:rPr>
          <w:rFonts w:hAnsi="Times New Roman" w:cs="Times New Roman"/>
          <w:color w:val="000000"/>
          <w:sz w:val="24"/>
          <w:szCs w:val="24"/>
        </w:rPr>
      </w:pPr>
      <w:r>
        <w:rPr>
          <w:rFonts w:hAnsi="Times New Roman" w:cs="Times New Roman"/>
          <w:color w:val="000000"/>
          <w:sz w:val="24"/>
          <w:szCs w:val="24"/>
        </w:rPr>
        <w:t>перекладываемый кабель должен иметь температуру не ниже 5 градусов С;</w:t>
      </w:r>
    </w:p>
    <w:p>
      <w:pPr>
        <w:spacing w:line="240" w:lineRule="auto"/>
        <w:rPr>
          <w:rFonts w:hAnsi="Times New Roman" w:cs="Times New Roman"/>
          <w:color w:val="000000"/>
          <w:sz w:val="24"/>
          <w:szCs w:val="24"/>
        </w:rPr>
      </w:pPr>
      <w:r>
        <w:rPr>
          <w:rFonts w:hAnsi="Times New Roman" w:cs="Times New Roman"/>
          <w:color w:val="000000"/>
          <w:sz w:val="24"/>
          <w:szCs w:val="24"/>
        </w:rPr>
        <w:t>муфты на перекладываемом участке кабеля должны быть укреплены хомутами на досках;</w:t>
      </w:r>
    </w:p>
    <w:p>
      <w:pPr>
        <w:spacing w:line="240" w:lineRule="auto"/>
        <w:rPr>
          <w:rFonts w:hAnsi="Times New Roman" w:cs="Times New Roman"/>
          <w:color w:val="000000"/>
          <w:sz w:val="24"/>
          <w:szCs w:val="24"/>
        </w:rPr>
      </w:pPr>
      <w:r>
        <w:rPr>
          <w:rFonts w:hAnsi="Times New Roman" w:cs="Times New Roman"/>
          <w:color w:val="000000"/>
          <w:sz w:val="24"/>
          <w:szCs w:val="24"/>
        </w:rPr>
        <w:t>для работы должны использоваться диэлектрические перчатки, поверх которых для защиты от механических повреждений должны быть надеты брезентовые рукавицы;</w:t>
      </w:r>
    </w:p>
    <w:p>
      <w:pPr>
        <w:spacing w:line="240" w:lineRule="auto"/>
        <w:rPr>
          <w:rFonts w:hAnsi="Times New Roman" w:cs="Times New Roman"/>
          <w:color w:val="000000"/>
          <w:sz w:val="24"/>
          <w:szCs w:val="24"/>
        </w:rPr>
      </w:pPr>
      <w:r>
        <w:rPr>
          <w:rFonts w:hAnsi="Times New Roman" w:cs="Times New Roman"/>
          <w:color w:val="000000"/>
          <w:sz w:val="24"/>
          <w:szCs w:val="24"/>
        </w:rPr>
        <w:t>работа должна выполняться работниками, имеющими опыт прокладки, под надзором ответственного руководителя работ, имеющего группу V по электробезопасности, в электроустановках напряжением выше 1000 В и производителя работ, имеющего группу IV по электробезопасности, в электроустановках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5.1.76. Работы в подземных кабельных сооружениях, а также их осмотр со спуском в них должны выполняться по наряду-допуску не менее чем тремя работниками, двое из которых - страхующие. Между работниками, выполняющими работу, и страхующими должна быть установлена визуальная и/или голосовая связь. Производитель работ должен иметь группу IV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На электростанциях и подстанциях осмотр коллекторов и туннелей, не относящихся к числу газоопасных, разрешено проводить по распоряжению одним работником, имеющим группу III по электробезопасности, при наличии устойчивой связи (телефон, радиостанция).</w:t>
      </w:r>
    </w:p>
    <w:p>
      <w:pPr>
        <w:spacing w:line="240" w:lineRule="auto"/>
        <w:rPr>
          <w:rFonts w:hAnsi="Times New Roman" w:cs="Times New Roman"/>
          <w:color w:val="000000"/>
          <w:sz w:val="24"/>
          <w:szCs w:val="24"/>
        </w:rPr>
      </w:pPr>
      <w:r>
        <w:rPr>
          <w:rFonts w:hAnsi="Times New Roman" w:cs="Times New Roman"/>
          <w:color w:val="000000"/>
          <w:sz w:val="24"/>
          <w:szCs w:val="24"/>
        </w:rPr>
        <w:t>5.1.77. В каждом цехе (районе, участке) необходимо иметь утвержденный руководителем организации перечень газоопасных подземных сооружений, с которым должен быть ознакомлен оперативный персонал.</w:t>
      </w:r>
    </w:p>
    <w:p>
      <w:pPr>
        <w:spacing w:line="240" w:lineRule="auto"/>
        <w:rPr>
          <w:rFonts w:hAnsi="Times New Roman" w:cs="Times New Roman"/>
          <w:color w:val="000000"/>
          <w:sz w:val="24"/>
          <w:szCs w:val="24"/>
        </w:rPr>
      </w:pPr>
      <w:r>
        <w:rPr>
          <w:rFonts w:hAnsi="Times New Roman" w:cs="Times New Roman"/>
          <w:color w:val="000000"/>
          <w:sz w:val="24"/>
          <w:szCs w:val="24"/>
        </w:rPr>
        <w:t>Газоопасные подземные сооружения должны быть помечены на плане. Люки и двери газоопасных помещений должны надежно запираться и иметь знаки в соответствии с государственным стандартом.</w:t>
      </w:r>
    </w:p>
    <w:p>
      <w:pPr>
        <w:spacing w:line="240" w:lineRule="auto"/>
        <w:rPr>
          <w:rFonts w:hAnsi="Times New Roman" w:cs="Times New Roman"/>
          <w:color w:val="000000"/>
          <w:sz w:val="24"/>
          <w:szCs w:val="24"/>
        </w:rPr>
      </w:pPr>
      <w:r>
        <w:rPr>
          <w:rFonts w:hAnsi="Times New Roman" w:cs="Times New Roman"/>
          <w:color w:val="000000"/>
          <w:sz w:val="24"/>
          <w:szCs w:val="24"/>
        </w:rPr>
        <w:t>5.1.78. До начала и во время работы в подземном сооружении должна быть обеспечена естественная или принудительная вентиляция и взят анализ на содержание в воздухе кислорода, которого должно быть не менее 20%.</w:t>
      </w:r>
    </w:p>
    <w:p>
      <w:pPr>
        <w:spacing w:line="240" w:lineRule="auto"/>
        <w:rPr>
          <w:rFonts w:hAnsi="Times New Roman" w:cs="Times New Roman"/>
          <w:color w:val="000000"/>
          <w:sz w:val="24"/>
          <w:szCs w:val="24"/>
        </w:rPr>
      </w:pPr>
      <w:r>
        <w:rPr>
          <w:rFonts w:hAnsi="Times New Roman" w:cs="Times New Roman"/>
          <w:color w:val="000000"/>
          <w:sz w:val="24"/>
          <w:szCs w:val="24"/>
        </w:rPr>
        <w:t>Естественная вентиляция создается открыванием не менее двух люков с установкой около них специальных козырьков, направляющих воздушные потоки. Перед началом работы продолжительность естественной вентиляции должна составлять не менее 20 минут.</w:t>
      </w:r>
    </w:p>
    <w:p>
      <w:pPr>
        <w:spacing w:line="240" w:lineRule="auto"/>
        <w:rPr>
          <w:rFonts w:hAnsi="Times New Roman" w:cs="Times New Roman"/>
          <w:color w:val="000000"/>
          <w:sz w:val="24"/>
          <w:szCs w:val="24"/>
        </w:rPr>
      </w:pPr>
      <w:r>
        <w:rPr>
          <w:rFonts w:hAnsi="Times New Roman" w:cs="Times New Roman"/>
          <w:color w:val="000000"/>
          <w:sz w:val="24"/>
          <w:szCs w:val="24"/>
        </w:rPr>
        <w:t>Принудительная вентиляция обеспечивается вентилятором или компрессором в течение 10-15 минут для полного обмена воздуха в подземном сооружении посредством рукава, опускаемого вниз и не достигающего дна на 0,25 м.</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применять для вентиляции баллоны со сжатыми газами. Если естественная или принудительная вентиляция не обеспечивают полное удаление вредных веществ, спуск в подземное сооружение разрешается только с применением изолирующих средств индивидуальной защиты органов дыхания, в том числе с использованием шлангового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5.1.79. Запрещается без проверки подземных сооружений на загазованность приступать к работе в них. Проверку должны проводить работники, обученные пользованию приборами. Список таких работников утверждается руководителем организации (обособленного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Проверка отсутствия газов с помощью открытого огня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5.1.80. Перед началом работы в коллекторах и туннелях, оборудованных приточно-вытяжной вентиляцией, последняя должна быть приведена в действие на срок, определяемый в соответствии с местными условиями. Отсутствие газа в этом случае разрешается не проверять.</w:t>
      </w:r>
    </w:p>
    <w:p>
      <w:pPr>
        <w:spacing w:line="240" w:lineRule="auto"/>
        <w:rPr>
          <w:rFonts w:hAnsi="Times New Roman" w:cs="Times New Roman"/>
          <w:color w:val="000000"/>
          <w:sz w:val="24"/>
          <w:szCs w:val="24"/>
        </w:rPr>
      </w:pPr>
      <w:r>
        <w:rPr>
          <w:rFonts w:hAnsi="Times New Roman" w:cs="Times New Roman"/>
          <w:color w:val="000000"/>
          <w:sz w:val="24"/>
          <w:szCs w:val="24"/>
        </w:rPr>
        <w:t>5.1.81. При работах в коллекторах и туннелях должны быть открыты два люка или две двери, чтобы работники находились между ними. У открытого люка должен быть установлен предупреждающий знак или сделано ограждение. До начала работы члены бригады должны быть ознакомлены с планом эвакуации из подземного сооружения в случае непредвиденных обстоятельств.</w:t>
      </w:r>
    </w:p>
    <w:p>
      <w:pPr>
        <w:spacing w:line="240" w:lineRule="auto"/>
        <w:rPr>
          <w:rFonts w:hAnsi="Times New Roman" w:cs="Times New Roman"/>
          <w:color w:val="000000"/>
          <w:sz w:val="24"/>
          <w:szCs w:val="24"/>
        </w:rPr>
      </w:pPr>
      <w:r>
        <w:rPr>
          <w:rFonts w:hAnsi="Times New Roman" w:cs="Times New Roman"/>
          <w:color w:val="000000"/>
          <w:sz w:val="24"/>
          <w:szCs w:val="24"/>
        </w:rPr>
        <w:t>5.1.82. При открывании колодцев необходимо применять инструмент, не дающий искрообразования, а также избегать ударов крышки о горловину люка.</w:t>
      </w:r>
    </w:p>
    <w:p>
      <w:pPr>
        <w:spacing w:line="240" w:lineRule="auto"/>
        <w:rPr>
          <w:rFonts w:hAnsi="Times New Roman" w:cs="Times New Roman"/>
          <w:color w:val="000000"/>
          <w:sz w:val="24"/>
          <w:szCs w:val="24"/>
        </w:rPr>
      </w:pPr>
      <w:r>
        <w:rPr>
          <w:rFonts w:hAnsi="Times New Roman" w:cs="Times New Roman"/>
          <w:color w:val="000000"/>
          <w:sz w:val="24"/>
          <w:szCs w:val="24"/>
        </w:rPr>
        <w:t>У открытого люка колодца должен быть установлен предупреждающий знак или сделано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5.1.83. В колодце разрешается находиться и работать одному работнику, имеющему группу III по электробезопасности, с применением страховочной привязи со страховочным канатом. Данный предохранительный пояс должен иметь наплечные ремни, пересекающиеся со стороны спины, с кольцом на пересечении для крепления каната. Другой конец каната должен держать один из страхующих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5.1.84. При работах в колодцах разжигать в них паяльные лампы, устанавливать баллоны с пропан-бутаном, разогревать составы для заливки муфт и припой не разрешается. Опускать в колодец расплавленный припой и разогретые составы для заливки муфт следует в специальном закрытом сосуде, подвешенном с помощью карабина к металлическому тросику.</w:t>
      </w:r>
    </w:p>
    <w:p>
      <w:pPr>
        <w:spacing w:line="240" w:lineRule="auto"/>
        <w:rPr>
          <w:rFonts w:hAnsi="Times New Roman" w:cs="Times New Roman"/>
          <w:color w:val="000000"/>
          <w:sz w:val="24"/>
          <w:szCs w:val="24"/>
        </w:rPr>
      </w:pPr>
      <w:r>
        <w:rPr>
          <w:rFonts w:hAnsi="Times New Roman" w:cs="Times New Roman"/>
          <w:color w:val="000000"/>
          <w:sz w:val="24"/>
          <w:szCs w:val="24"/>
        </w:rPr>
        <w:t>5.1.85. При проведении огневых работ должны применяться щитки из огнеупорного материала, ограничивающие распространение пламени, и приниматься меры к предотвращению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5.1.86. В коллекторах, туннелях, кабельных полуэтажах и прочих помещениях, в которых проложены кабели, при работе с использованием пропан-бутана суммарная вместимость находящихся в помещении баллонов не должна превышать 5 л.</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работ баллоны с газом должны быть удалены, а помещение провентилировано.</w:t>
      </w:r>
    </w:p>
    <w:p>
      <w:pPr>
        <w:spacing w:line="240" w:lineRule="auto"/>
        <w:rPr>
          <w:rFonts w:hAnsi="Times New Roman" w:cs="Times New Roman"/>
          <w:color w:val="000000"/>
          <w:sz w:val="24"/>
          <w:szCs w:val="24"/>
        </w:rPr>
      </w:pPr>
      <w:r>
        <w:rPr>
          <w:rFonts w:hAnsi="Times New Roman" w:cs="Times New Roman"/>
          <w:color w:val="000000"/>
          <w:sz w:val="24"/>
          <w:szCs w:val="24"/>
        </w:rPr>
        <w:t>5.1.87. При прожигании кабелей находиться в колодцах не разрешается, а в туннелях и коллекторах разрешается только на участках между двумя открытыми входами. Запрещается работать на кабелях во время их прожигания.</w:t>
      </w:r>
    </w:p>
    <w:p>
      <w:pPr>
        <w:spacing w:line="240" w:lineRule="auto"/>
        <w:rPr>
          <w:rFonts w:hAnsi="Times New Roman" w:cs="Times New Roman"/>
          <w:color w:val="000000"/>
          <w:sz w:val="24"/>
          <w:szCs w:val="24"/>
        </w:rPr>
      </w:pPr>
      <w:r>
        <w:rPr>
          <w:rFonts w:hAnsi="Times New Roman" w:cs="Times New Roman"/>
          <w:color w:val="000000"/>
          <w:sz w:val="24"/>
          <w:szCs w:val="24"/>
        </w:rPr>
        <w:t>После прожигания во избежание пожара необходимо осмотреть кабели.</w:t>
      </w:r>
    </w:p>
    <w:p>
      <w:pPr>
        <w:spacing w:line="240" w:lineRule="auto"/>
        <w:rPr>
          <w:rFonts w:hAnsi="Times New Roman" w:cs="Times New Roman"/>
          <w:color w:val="000000"/>
          <w:sz w:val="24"/>
          <w:szCs w:val="24"/>
        </w:rPr>
      </w:pPr>
      <w:r>
        <w:rPr>
          <w:rFonts w:hAnsi="Times New Roman" w:cs="Times New Roman"/>
          <w:color w:val="000000"/>
          <w:sz w:val="24"/>
          <w:szCs w:val="24"/>
        </w:rPr>
        <w:t>5.1.88. Перед допуском к работам и проведением осмотра в туннелях устройства защиты от пожара в них должны быть переведены с автоматического действия на дистанционное управление и на ключе управления должен быть вывешен плакат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5.1.89. Запрещается курить в колодцах, коллекторах и туннелях, а также на расстоянии менее 5 м от открытых люков.</w:t>
      </w:r>
    </w:p>
    <w:p>
      <w:pPr>
        <w:spacing w:line="240" w:lineRule="auto"/>
        <w:rPr>
          <w:rFonts w:hAnsi="Times New Roman" w:cs="Times New Roman"/>
          <w:color w:val="000000"/>
          <w:sz w:val="24"/>
          <w:szCs w:val="24"/>
        </w:rPr>
      </w:pPr>
      <w:r>
        <w:rPr>
          <w:rFonts w:hAnsi="Times New Roman" w:cs="Times New Roman"/>
          <w:color w:val="000000"/>
          <w:sz w:val="24"/>
          <w:szCs w:val="24"/>
        </w:rPr>
        <w:t>5.1.90. При работах в колодцах, коллекторах и туннелях время пребывания в них должен определять работник, выдающий наряд-допуск, в зависимости от условий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5.1.91. В случае появления газа работа в колодцах, коллекторах и туннелях должна быть прекращена, работники выведены из опасной зоны до выявления источника загазованности и его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Для вытеснения газов необходимо применять принудительную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5.1.92. Для освещения рабочих мест в колодцах и туннелях должны применяться светильники напряжением 12 В или аккумуляторные фонари во взрывозащищенном исполнении. Трансформатор для светильников напряжением 12 В должен располагаться вне колодца или туннеля.</w:t>
      </w:r>
    </w:p>
    <w:p>
      <w:pPr>
        <w:spacing w:line="240" w:lineRule="auto"/>
        <w:rPr>
          <w:rFonts w:hAnsi="Times New Roman" w:cs="Times New Roman"/>
          <w:color w:val="000000"/>
          <w:sz w:val="24"/>
          <w:szCs w:val="24"/>
        </w:rPr>
      </w:pPr>
      <w:r>
        <w:rPr>
          <w:rFonts w:hAnsi="Times New Roman" w:cs="Times New Roman"/>
          <w:color w:val="000000"/>
          <w:sz w:val="24"/>
          <w:szCs w:val="24"/>
        </w:rPr>
        <w:t>5.1.93.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5.1.94.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мастером возможно возникновение следующих аварийных ситуаций: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или в цехе: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Место работы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7.2.2. Снять установленные бригадой временные ограждения, переносные плакаты безопасности, флажки и переносные заземления (отключить заземляющие ножи).</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двери электроустановки на замок и оформить в наряде-допуске полное окончание работ своей подписью.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64ffdca93784b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