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по изготовлению шлангов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мастера по изготовлению шлангов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мастера по изготовлению шлангов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мастера по изготовлению шлангов;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мастера по изготовлению шлангов;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мастером.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мастеров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Мастер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мастера по изготовлению шлангов.</w:t>
      </w:r>
    </w:p>
    <w:p>
      <w:pPr>
        <w:spacing w:line="240" w:lineRule="auto"/>
        <w:rPr>
          <w:rFonts w:hAnsi="Times New Roman" w:cs="Times New Roman"/>
          <w:color w:val="000000"/>
          <w:sz w:val="24"/>
          <w:szCs w:val="24"/>
        </w:rPr>
      </w:pPr>
      <w:r>
        <w:rPr>
          <w:rFonts w:hAnsi="Times New Roman" w:cs="Times New Roman"/>
          <w:color w:val="000000"/>
          <w:sz w:val="24"/>
          <w:szCs w:val="24"/>
        </w:rPr>
        <w:t>3.3.1. Мастер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Мастер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запылённость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или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падение инструмента, приспособлений, изготавливаемых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цеха,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Мастер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Спецодежда должна быть застегнута. Волосы убрать под головной убор. Запрещается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Снять обручальные кольца и другие ювелирные украшения. Обувь должна быть закрытой. Запрещается надевать сандалии, шлепанцы и другую подобную обувь.</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у непосредственного руководителя,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обжимного станка, вентиляции, достаточность освещения рабочей зоны. Станок должен быть заземлен, заземление не должно иметь механических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запуском станка в работу необходимо проверить электрические выключатели на наличие повреждений. Не допускается запуск в работу оборудования, при наличии повреждении электрических кабелей.</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что система электропитания снабжена предохранителями.</w:t>
      </w:r>
    </w:p>
    <w:p>
      <w:pPr>
        <w:spacing w:line="240" w:lineRule="auto"/>
        <w:rPr>
          <w:rFonts w:hAnsi="Times New Roman" w:cs="Times New Roman"/>
          <w:color w:val="000000"/>
          <w:sz w:val="24"/>
          <w:szCs w:val="24"/>
        </w:rPr>
      </w:pPr>
      <w:r>
        <w:rPr>
          <w:rFonts w:hAnsi="Times New Roman" w:cs="Times New Roman"/>
          <w:color w:val="000000"/>
          <w:sz w:val="24"/>
          <w:szCs w:val="24"/>
        </w:rPr>
        <w:t>4.4.3. Все провода должны быть вынесены за пределы рабочей зоны и не препятствовать работе. Убедиться в том, что провода находятся в специальных защитных кожухах.</w:t>
      </w:r>
    </w:p>
    <w:p>
      <w:pPr>
        <w:spacing w:line="240" w:lineRule="auto"/>
        <w:rPr>
          <w:rFonts w:hAnsi="Times New Roman" w:cs="Times New Roman"/>
          <w:color w:val="000000"/>
          <w:sz w:val="24"/>
          <w:szCs w:val="24"/>
        </w:rPr>
      </w:pPr>
      <w:r>
        <w:rPr>
          <w:rFonts w:hAnsi="Times New Roman" w:cs="Times New Roman"/>
          <w:color w:val="000000"/>
          <w:sz w:val="24"/>
          <w:szCs w:val="24"/>
        </w:rPr>
        <w:t>4.4.4. Перед включением окорочного станка убедиться, что его пуск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4.4.5. Во время первого использования после подключения необходимо проверить правильность работы двигателя, отсутствие воздуха в гидравлической системе, убедиться, что движущиеся части станка достаточно смазаны.</w:t>
      </w:r>
    </w:p>
    <w:p>
      <w:pPr>
        <w:spacing w:line="240" w:lineRule="auto"/>
        <w:rPr>
          <w:rFonts w:hAnsi="Times New Roman" w:cs="Times New Roman"/>
          <w:color w:val="000000"/>
          <w:sz w:val="24"/>
          <w:szCs w:val="24"/>
        </w:rPr>
      </w:pPr>
      <w:r>
        <w:rPr>
          <w:rFonts w:hAnsi="Times New Roman" w:cs="Times New Roman"/>
          <w:color w:val="000000"/>
          <w:sz w:val="24"/>
          <w:szCs w:val="24"/>
        </w:rPr>
        <w:t>4.4.6. Для проверки наличия и необходимого объема используемого масла необходимо открутить крышку фильтра и убедиться, что уровень масла находится в 20-25 мм от крышки бака. При необходимости добавить гидравлическое масло.</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4.4.8.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требования безопасности, изложенные в эксплуатационной документации завода-изготовителя обжимного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5.1.6. Не оставлять без присмотра работающий станок на период временного отсутствия (обед, пересменка и т.д.), допускается подмена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5.1.7. Выбрать необходимый размер кулачков, рекомендуемый производителем муфт и фитингов согласно используемых опрессовочных таблиц. Установить кулачки. Установить калибровочное приспособление до требуемых настроек.</w:t>
      </w:r>
    </w:p>
    <w:p>
      <w:pPr>
        <w:spacing w:line="240" w:lineRule="auto"/>
        <w:rPr>
          <w:rFonts w:hAnsi="Times New Roman" w:cs="Times New Roman"/>
          <w:color w:val="000000"/>
          <w:sz w:val="24"/>
          <w:szCs w:val="24"/>
        </w:rPr>
      </w:pPr>
      <w:r>
        <w:rPr>
          <w:rFonts w:hAnsi="Times New Roman" w:cs="Times New Roman"/>
          <w:color w:val="000000"/>
          <w:sz w:val="24"/>
          <w:szCs w:val="24"/>
        </w:rPr>
        <w:t>5.1.8. Чтобы определить настройки, следует вычесть размер кулачков в миллиметрах от окончательного размера обжима в миллиметрах. Эта последняя цифра калибратора (пример – для окончательного размера обжима 25,40 мм с помощью кулачков размера H22, (диапазон 22,00 мм до 28,00 мм) нужно 25,4 — 22,0 = 3,40 мм, где 3,40 – это и есть настройка калибратора).</w:t>
      </w:r>
    </w:p>
    <w:p>
      <w:pPr>
        <w:spacing w:line="240" w:lineRule="auto"/>
        <w:rPr>
          <w:rFonts w:hAnsi="Times New Roman" w:cs="Times New Roman"/>
          <w:color w:val="000000"/>
          <w:sz w:val="24"/>
          <w:szCs w:val="24"/>
        </w:rPr>
      </w:pPr>
      <w:r>
        <w:rPr>
          <w:rFonts w:hAnsi="Times New Roman" w:cs="Times New Roman"/>
          <w:color w:val="000000"/>
          <w:sz w:val="24"/>
          <w:szCs w:val="24"/>
        </w:rPr>
        <w:t>5.1.9. Для определения параметров обжима необходимо пользоваться таблицами обжима рукавов высокого давления, которые предоставляет производитель.</w:t>
      </w:r>
    </w:p>
    <w:p>
      <w:pPr>
        <w:spacing w:line="240" w:lineRule="auto"/>
        <w:rPr>
          <w:rFonts w:hAnsi="Times New Roman" w:cs="Times New Roman"/>
          <w:color w:val="000000"/>
          <w:sz w:val="24"/>
          <w:szCs w:val="24"/>
        </w:rPr>
      </w:pPr>
      <w:r>
        <w:rPr>
          <w:rFonts w:hAnsi="Times New Roman" w:cs="Times New Roman"/>
          <w:color w:val="000000"/>
          <w:sz w:val="24"/>
          <w:szCs w:val="24"/>
        </w:rPr>
        <w:t>5.1.10. Чтобы избежать повреждения калибратора все операции необходимо производить с полностью открытыми кулачками. Калибратор должен быть установлен на ноль.</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обжима возможно удлинение пресс-втулок, за счет чего возможно увеличение общей длины изготовленного шланга. Это необходимо учесть при расчете требуемой длины отреза шланга. В среднем рукав высокого давления, включающий одно-оплеточный или двух-оплеточный шланг после обжима удлиняется на величину Dу/2 – 1,5Dу, а в случае, когда используется трех-оплеточный или четырех – оплеточный шланг, в пределах 0,3Dу – 1Dу, где под Dу подразумевается условный диаметр применяемого шланга.</w:t>
      </w:r>
    </w:p>
    <w:p>
      <w:pPr>
        <w:spacing w:line="240" w:lineRule="auto"/>
        <w:rPr>
          <w:rFonts w:hAnsi="Times New Roman" w:cs="Times New Roman"/>
          <w:color w:val="000000"/>
          <w:sz w:val="24"/>
          <w:szCs w:val="24"/>
        </w:rPr>
      </w:pPr>
      <w:r>
        <w:rPr>
          <w:rFonts w:hAnsi="Times New Roman" w:cs="Times New Roman"/>
          <w:color w:val="000000"/>
          <w:sz w:val="24"/>
          <w:szCs w:val="24"/>
        </w:rPr>
        <w:t>5.1.12. Необходимо убедиться, что станок включен, автоматический аварийный выключатель отжат, а индикаторы питания сигнализируют о включенном оборудовании. Нажать на зеленую кнопку, и станок начнет сжимать кулачки. Для того, чтобы открыть кулачки, необходимо нажать на красную кнопку.</w:t>
      </w:r>
    </w:p>
    <w:p>
      <w:pPr>
        <w:spacing w:line="240" w:lineRule="auto"/>
        <w:rPr>
          <w:rFonts w:hAnsi="Times New Roman" w:cs="Times New Roman"/>
          <w:color w:val="000000"/>
          <w:sz w:val="24"/>
          <w:szCs w:val="24"/>
        </w:rPr>
      </w:pPr>
      <w:r>
        <w:rPr>
          <w:rFonts w:hAnsi="Times New Roman" w:cs="Times New Roman"/>
          <w:color w:val="000000"/>
          <w:sz w:val="24"/>
          <w:szCs w:val="24"/>
        </w:rPr>
        <w:t>5.1.13. Обжимные кулачки необязательно должны полностью быть открытыми, чтобы вынуть готовое изделие из станка. В этом случае нужно остановить открытие и вынуть готовое изделие, при этом новый процесс опрессовки можно начать с нераскрытых полностью кулачков.</w:t>
      </w:r>
    </w:p>
    <w:p>
      <w:pPr>
        <w:spacing w:line="240" w:lineRule="auto"/>
        <w:rPr>
          <w:rFonts w:hAnsi="Times New Roman" w:cs="Times New Roman"/>
          <w:color w:val="000000"/>
          <w:sz w:val="24"/>
          <w:szCs w:val="24"/>
        </w:rPr>
      </w:pPr>
      <w:r>
        <w:rPr>
          <w:rFonts w:hAnsi="Times New Roman" w:cs="Times New Roman"/>
          <w:color w:val="000000"/>
          <w:sz w:val="24"/>
          <w:szCs w:val="24"/>
        </w:rPr>
        <w:t>5.1.14. Окончательный опрессовочный диаметр должен быть замерен и сделаны необходимые коррекции. Особенно это актуально, когда опрессовываются рукава больших диаметров.</w:t>
      </w:r>
    </w:p>
    <w:p>
      <w:pPr>
        <w:spacing w:line="240" w:lineRule="auto"/>
        <w:rPr>
          <w:rFonts w:hAnsi="Times New Roman" w:cs="Times New Roman"/>
          <w:color w:val="000000"/>
          <w:sz w:val="24"/>
          <w:szCs w:val="24"/>
        </w:rPr>
      </w:pPr>
      <w:r>
        <w:rPr>
          <w:rFonts w:hAnsi="Times New Roman" w:cs="Times New Roman"/>
          <w:color w:val="000000"/>
          <w:sz w:val="24"/>
          <w:szCs w:val="24"/>
        </w:rPr>
        <w:t>5.1.15. Необходимо выключать машину, когда она не используется, повернув переключатель в начальное положение. Давление в системе должно сбрасываться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5.1.16. Перед проведением техобслуживания нужно повернуть переключатель в исходное положение, отключить напряжение и только после этого открывать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5.1.17. Необходимо не реже одного раза в месяц проверять уровень масла. При режиме работы в две смены или круглосуточно, необходимо проверять уровень масла каждые 300 часов. Он должен находиться около верхней риски (20-25 мм от крышки бака).</w:t>
      </w:r>
    </w:p>
    <w:p>
      <w:pPr>
        <w:spacing w:line="240" w:lineRule="auto"/>
        <w:rPr>
          <w:rFonts w:hAnsi="Times New Roman" w:cs="Times New Roman"/>
          <w:color w:val="000000"/>
          <w:sz w:val="24"/>
          <w:szCs w:val="24"/>
        </w:rPr>
      </w:pPr>
      <w:r>
        <w:rPr>
          <w:rFonts w:hAnsi="Times New Roman" w:cs="Times New Roman"/>
          <w:color w:val="000000"/>
          <w:sz w:val="24"/>
          <w:szCs w:val="24"/>
        </w:rPr>
        <w:t>5.1.18. Через каждые 1000 часов при интенсивном использовании пресса рекомендуется полная замена масла. Масло необходимо сливать посредством сливного отверстия, которое располагается в нижней части бака. После этого необходимо осмотреть бак, используя ручной фонарь, на наличие загрязнений на его стенках, и при их отсутствии залить гидравлическое масло.</w:t>
      </w:r>
    </w:p>
    <w:p>
      <w:pPr>
        <w:spacing w:line="240" w:lineRule="auto"/>
        <w:rPr>
          <w:rFonts w:hAnsi="Times New Roman" w:cs="Times New Roman"/>
          <w:color w:val="000000"/>
          <w:sz w:val="24"/>
          <w:szCs w:val="24"/>
        </w:rPr>
      </w:pPr>
      <w:r>
        <w:rPr>
          <w:rFonts w:hAnsi="Times New Roman" w:cs="Times New Roman"/>
          <w:color w:val="000000"/>
          <w:sz w:val="24"/>
          <w:szCs w:val="24"/>
        </w:rPr>
        <w:t>5.1.19. Для осуществления подъема верхней части станка, необходимо пропустить трос в мягкой защитной оплетке или капроновый трос в зажимное устройство и поднять за него станину при помощи тали или другого грузоподъемного устройства. К данным работам допускаются только специально обученные работники с удостоверением стропольщика.</w:t>
      </w:r>
    </w:p>
    <w:p>
      <w:pPr>
        <w:spacing w:line="240" w:lineRule="auto"/>
        <w:rPr>
          <w:rFonts w:hAnsi="Times New Roman" w:cs="Times New Roman"/>
          <w:color w:val="000000"/>
          <w:sz w:val="24"/>
          <w:szCs w:val="24"/>
        </w:rPr>
      </w:pPr>
      <w:r>
        <w:rPr>
          <w:rFonts w:hAnsi="Times New Roman" w:cs="Times New Roman"/>
          <w:color w:val="000000"/>
          <w:sz w:val="24"/>
          <w:szCs w:val="24"/>
        </w:rPr>
        <w:t>5.1.20. Каждые пять лет, или по прошествии 300000 рабочих циклов желательно осуществить проверку и замену гибких гидравлических шлангов. Поводом для замены манжет, направляющих колец и грязесъемника может послужить их очевидное повреждение, так как их использование не регламентируется определенным сроком службы.</w:t>
      </w:r>
    </w:p>
    <w:p>
      <w:pPr>
        <w:spacing w:line="240" w:lineRule="auto"/>
        <w:rPr>
          <w:rFonts w:hAnsi="Times New Roman" w:cs="Times New Roman"/>
          <w:color w:val="000000"/>
          <w:sz w:val="24"/>
          <w:szCs w:val="24"/>
        </w:rPr>
      </w:pPr>
      <w:r>
        <w:rPr>
          <w:rFonts w:hAnsi="Times New Roman" w:cs="Times New Roman"/>
          <w:color w:val="000000"/>
          <w:sz w:val="24"/>
          <w:szCs w:val="24"/>
        </w:rPr>
        <w:t>5.1.21. Все трущиеся части станка должны всегда быть смазанными. Применяемая ежедневно легкая смазка может существенно увеличить продолжительность межремонтного периода. Перед обслуживанием зажимного устройства необходимо раскрыть его как можно шире. На предварительно очищенную внутреннюю поверхность конических фланцев кисточкой наносится устойчивая к давлению смазка.</w:t>
      </w:r>
    </w:p>
    <w:p>
      <w:pPr>
        <w:spacing w:line="240" w:lineRule="auto"/>
        <w:rPr>
          <w:rFonts w:hAnsi="Times New Roman" w:cs="Times New Roman"/>
          <w:color w:val="000000"/>
          <w:sz w:val="24"/>
          <w:szCs w:val="24"/>
        </w:rPr>
      </w:pPr>
      <w:r>
        <w:rPr>
          <w:rFonts w:hAnsi="Times New Roman" w:cs="Times New Roman"/>
          <w:color w:val="000000"/>
          <w:sz w:val="24"/>
          <w:szCs w:val="24"/>
        </w:rPr>
        <w:t>5.1.22. Необходимо тщательно смазывать как фронтальные, таки задние конические поверхности зажимного устройства. Лучше использовать небольшие количества смазки систематически, чем ее обильное применение нерегулярно. Не смазывать штоки поршней!</w:t>
      </w:r>
    </w:p>
    <w:p>
      <w:pPr>
        <w:spacing w:line="240" w:lineRule="auto"/>
        <w:rPr>
          <w:rFonts w:hAnsi="Times New Roman" w:cs="Times New Roman"/>
          <w:color w:val="000000"/>
          <w:sz w:val="24"/>
          <w:szCs w:val="24"/>
        </w:rPr>
      </w:pPr>
      <w:r>
        <w:rPr>
          <w:rFonts w:hAnsi="Times New Roman" w:cs="Times New Roman"/>
          <w:color w:val="000000"/>
          <w:sz w:val="24"/>
          <w:szCs w:val="24"/>
        </w:rPr>
        <w:t>5.1.23. При особенно интенсивной эксплуатации оборудования необходимо применение более вязких смазок.</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поражения электрическим током особое внимание необходимо уделять периодическому осмотру электрооборудовании пресса. Необходимо периодически осматривать и проверять на наличие повреждения электрические кабели и кнопки включения и отключения. Также необходимо проверять место подключения питающего кабеля к распределительной сети. При соединении посредством разъема (вилки), запрещается эксплуатация станка при повреждении разъема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5.1.25. Содержать рабочее место следует в чистоте и порядке.</w:t>
      </w:r>
    </w:p>
    <w:p>
      <w:pPr>
        <w:spacing w:line="240" w:lineRule="auto"/>
        <w:rPr>
          <w:rFonts w:hAnsi="Times New Roman" w:cs="Times New Roman"/>
          <w:color w:val="000000"/>
          <w:sz w:val="24"/>
          <w:szCs w:val="24"/>
        </w:rPr>
      </w:pPr>
      <w:r>
        <w:rPr>
          <w:rFonts w:hAnsi="Times New Roman" w:cs="Times New Roman"/>
          <w:color w:val="000000"/>
          <w:sz w:val="24"/>
          <w:szCs w:val="24"/>
        </w:rPr>
        <w:t>5.1.26.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5.1.29.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Мастер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уборке территории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непосредственному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каких-либо неисправностей в конструкции станка, появлении подозрительных шумов, треска, скрежета и других признаков неисправности оборудования, неисправностей средств индивидуальной защиты, систем обеспечения безопасности работ, применяемого инвентаря,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неисправных средств, инвентаря,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Оборудование отключить, инструменты и приспособления убрать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3b3689e40c245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