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цеха </w:t>
      </w:r>
      <w:r>
        <w:rPr>
          <w:rFonts w:hAnsi="Times New Roman" w:cs="Times New Roman"/>
          <w:b/>
          <w:bCs/>
          <w:color w:val="000000"/>
          <w:sz w:val="24"/>
          <w:szCs w:val="24"/>
        </w:rPr>
        <w:t>линии по производству резинового регенерата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цеха линии по производству резинового регенерата.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цеха линии по производству резинового регенерата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 подвижной состав;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мастер линии по производству резинового регенерата должен:</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личную безопасность при производстве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полагающуюся по нормам спецодежду и спецобувь, привести их в порядок;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заправить свободные концы одежды так, чтобы она не свисала;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свое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освещенности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 работу систему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измерительных приборов, шаблонов, а также наличие их на стеллажах и ремонтных установках запасных частей и материалов;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заземления системного блока, монитора и защитного экрана.</w:t>
      </w:r>
    </w:p>
    <w:p>
      <w:pPr>
        <w:spacing w:line="240" w:lineRule="auto"/>
        <w:rPr>
          <w:rFonts w:hAnsi="Times New Roman" w:cs="Times New Roman"/>
          <w:color w:val="000000"/>
          <w:sz w:val="24"/>
          <w:szCs w:val="24"/>
        </w:rPr>
      </w:pPr>
      <w:r>
        <w:rPr>
          <w:rFonts w:hAnsi="Times New Roman" w:cs="Times New Roman"/>
          <w:color w:val="000000"/>
          <w:sz w:val="24"/>
          <w:szCs w:val="24"/>
        </w:rPr>
        <w:t>4.4.3. Протереть антистатической салфеткой поверхность экрана монитора и защитного экрана.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правильность установки стола, стула,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4.4.5. Обеспечить безопасность и осуществить допуск к работе подчиненных лиц:</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общее недомогание направить работника в медпункт и доложить об этом непосредственному руководству. При подозрении на алкогольное опьянение доложить об этом непосредственному руководству с целью отстранения его от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измерительных приборов, шаблонов, а также наличие их на стеллажах и ремонтных установках запасных частей и материалов;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целевой инструктаж;</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выдать наряд-допуск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4.4.6.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производстве работ мастер линии по производству резинового регенерата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контроль за соблюдением подчиненными правил охраны труда, производственной и трудовой дисциплины;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правильным выполнением ими приемов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не отвлекаться посторонними делами и разговорами;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совместной работе согласовывать свои действия с действиями других рабочих;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которая ему была поручена, и по которой он был проинструктирован;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только установленными проходами. Запрещается перелезать через оборудование и подлезать под ним;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 не допускать загромождения проходов к рабочему месту запасными частями, снятыми деталями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электрооборудованием, ПЭВМ, измерительными приборами соблюдать правила их эксплуатации в соответствии с инструкциями по охране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проводить визуальный профилактический осмотр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пуском оборудования в работу предупреждать окружающих условным сигналом;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снятие ограждений проводить только при остановленном и обесточенном оборудовании;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использованием приставных лестниц убедиться в ее исправности, проверить наличие на их тетивах инвентарного номера, даты следующего испытания, принадлежность цеху, наличие наконечников и стяжек, отсутствие сколов.</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мастеру линии по производству резинового регенерата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 ремонт электросетей, электроаппаратуры и электроустановок, замену электроламп, а также прикасаться к токоведущим частям и неизолированным проводам.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поврежденными розетками, вилками, шнурами, работать без заземления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влажном полу при включении и выключении измерительного оборудования, браться за вилку влажными руками;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измерительное и другое оборудование посторонними предметами, которые снижают теплоотдачу;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электрическом оборудовании или ПВЭМ одновременно прикасаться к оборудованию и к частям помещения или оборудования, имеющим соединение с землей (радиаторы батарей, металлоконструкции);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непрерывно работать с ПЭВМ и ВДТ без перерыва на отдых;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 Хранение утильных и изношенных покрышек необходимо производить на открытых площадках, обеспеченных водой для целей пожаротушения. Расстояние от этих площадок до зданий и сооружений должно быть не менее 30 м. Через каждые 100 м длины площадки необходимо предусматривать пожарные проезды шириной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5.1.4. Перед подачей покрышки на борторезательный станок необходимо убедиться в отсутствии в ней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5.1.5 Снятие с борторезательного станка разрезанной покрышки и бортовых колец производить при полной остановке станка.</w:t>
      </w:r>
    </w:p>
    <w:p>
      <w:pPr>
        <w:spacing w:line="240" w:lineRule="auto"/>
        <w:rPr>
          <w:rFonts w:hAnsi="Times New Roman" w:cs="Times New Roman"/>
          <w:color w:val="000000"/>
          <w:sz w:val="24"/>
          <w:szCs w:val="24"/>
        </w:rPr>
      </w:pPr>
      <w:r>
        <w:rPr>
          <w:rFonts w:hAnsi="Times New Roman" w:cs="Times New Roman"/>
          <w:color w:val="000000"/>
          <w:sz w:val="24"/>
          <w:szCs w:val="24"/>
        </w:rPr>
        <w:t>5.1.6 Замена ножей на борторезательном станке разрешается только при отключенном приводе и после прекращения подачи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5.1.7. Центровка покрышек в планшайбах борторезательного станка должна производиться путем прерывистого включения привода прижимного диска. Нахождение рабочего при этом против вращающейся покрышки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Транспортировка автопокрышек и их частей по технологическим операциям должна производиться конвейерами или другими стационарными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5.1.9. Разрезание покрышек необходимо, как правило, производить дисковыми ножами; подача покрышек под лезвие ножа должна производиться механически.</w:t>
      </w:r>
    </w:p>
    <w:p>
      <w:pPr>
        <w:spacing w:line="240" w:lineRule="auto"/>
        <w:rPr>
          <w:rFonts w:hAnsi="Times New Roman" w:cs="Times New Roman"/>
          <w:color w:val="000000"/>
          <w:sz w:val="24"/>
          <w:szCs w:val="24"/>
        </w:rPr>
      </w:pPr>
      <w:r>
        <w:rPr>
          <w:rFonts w:hAnsi="Times New Roman" w:cs="Times New Roman"/>
          <w:color w:val="000000"/>
          <w:sz w:val="24"/>
          <w:szCs w:val="24"/>
        </w:rPr>
        <w:t>Нож, зона подачи покрышек к ножу и зона выхода разрезанных частей покрышек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5.1.10. При разрезании покрышек на шинорезе рабочие должны пользоваться средствами индивидуальной защиты от шума (противошумными наушниками и т. п.).</w:t>
      </w:r>
    </w:p>
    <w:p>
      <w:pPr>
        <w:spacing w:line="240" w:lineRule="auto"/>
        <w:rPr>
          <w:rFonts w:hAnsi="Times New Roman" w:cs="Times New Roman"/>
          <w:color w:val="000000"/>
          <w:sz w:val="24"/>
          <w:szCs w:val="24"/>
        </w:rPr>
      </w:pPr>
      <w:r>
        <w:rPr>
          <w:rFonts w:hAnsi="Times New Roman" w:cs="Times New Roman"/>
          <w:color w:val="000000"/>
          <w:sz w:val="24"/>
          <w:szCs w:val="24"/>
        </w:rPr>
        <w:t>5.1.11. Ножницы для резки покрышек должны быть отрегулированы на одновременный полный разрез покрышки.</w:t>
      </w:r>
    </w:p>
    <w:p>
      <w:pPr>
        <w:spacing w:line="240" w:lineRule="auto"/>
        <w:rPr>
          <w:rFonts w:hAnsi="Times New Roman" w:cs="Times New Roman"/>
          <w:color w:val="000000"/>
          <w:sz w:val="24"/>
          <w:szCs w:val="24"/>
        </w:rPr>
      </w:pPr>
      <w:r>
        <w:rPr>
          <w:rFonts w:hAnsi="Times New Roman" w:cs="Times New Roman"/>
          <w:color w:val="000000"/>
          <w:sz w:val="24"/>
          <w:szCs w:val="24"/>
        </w:rPr>
        <w:t>5.1.12. Дробильные вальцы должны иметь ограждение, исключающее доступ к вальцам и разброс кусков резины при их работе.</w:t>
      </w:r>
    </w:p>
    <w:p>
      <w:pPr>
        <w:spacing w:line="240" w:lineRule="auto"/>
        <w:rPr>
          <w:rFonts w:hAnsi="Times New Roman" w:cs="Times New Roman"/>
          <w:color w:val="000000"/>
          <w:sz w:val="24"/>
          <w:szCs w:val="24"/>
        </w:rPr>
      </w:pPr>
      <w:r>
        <w:rPr>
          <w:rFonts w:hAnsi="Times New Roman" w:cs="Times New Roman"/>
          <w:color w:val="000000"/>
          <w:sz w:val="24"/>
          <w:szCs w:val="24"/>
        </w:rPr>
        <w:t>5.1.13. Подача сырья в вальцы, смесители, девулканизаторы, вибрационные сита должна производиться с использованием конвейеров, элеваторов и т. п. закрытых устройств, а мягчителей в смеситель — по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5.1.14. В системах подачи резиновой крошки в смеситель, регенерированной смеси в девулканизатор и на вальцы должны предусматриваться люки для чистки и отбора проб. Производить чистку конвейеров, элеваторов и других систем подачи сырья и полуфабрикатов во время их работы, а также допускать их работу со снятым или разгерметизированным укрытием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Чистку винтовых конвейеров девулканизаторов следует производить специальным деревянным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загорания регенерата при выходе из головки девулканизатора следует предусматривать его охлаждение. Работа девулканизатора без охлаждения регенерата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допускается скопление мусора, пыли, текстиля, кусочков и крошки резины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мастер линии по производству резинового регенерата обязан прекратить работу, организовать эвакуацию подчиненных лиц и немедленно сообщить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руководителю и электрику. Возобновить работу разрешается только после устранения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4156dda6f14d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