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участка распределения и передачи тепловой энергии до потребителя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 участка распределения и передачи тепловой энергии до потребителя.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мастера участка распределения и передачи тепловой энергии до потребителя.</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настила);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машин и механизмов вблизи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недостаточное содержание кислорода в воздухе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3.14.2.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ил мокрым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Мастер участка распределения и передачи тепловой энергии до потребителя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на соответствие требованиям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оборудования и инструментов, качество используемых материалов;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пути эвакуации людей при чрезвычайных ситуациях;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медицинского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Инструмент и приспособления должны соответствовать следующим требованиям: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рукоятки молотков, зубил должны быть гладкими и не иметь трещин. К свободному концу рукоятки должны несколько утолщаться во избежании выскальзывания из рук;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поверхности гаечных ключей не должны иметь сбитых скосов, а рукоятки — заусенцев;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полотно пилы (по металлу, дереву) не должно иметь трещин, выпучин, продольной волнистости, раковин от коррозии;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лопата должна иметь гладкую рукоятку, прочно закрепленную в держателе и срезанную наклонно к плоскости лопаты;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инструменты ударного действия (крейцмейсели, бородки, просечки, керны и др.) должны иметь гладкую затылочную часть без трещин, заусенцев, наклепа и скосов. На рабочем конце не должно быть повреждений;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клиньями или зубилом с помощью кувалд должны применяться клинодержатели с рукояткой длиной не менее 0,7 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напильники должны иметь ручки с металлическими кольцами;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тиски должны быть прочно укреплены на верстаке, иметь на губках несработанную насечку; подвижные части тисков должны перемещаться без заеданий, рывков и надежно фиксироваться в требуемом положении; рукоятки тисков и накладные планки не должны иметь забоин и заусенцев; тиски должны иметь устройство, предотвращающее полное вывинчивание ходового винта из гайки;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ручная шлифовальная машинка должна иметь защитный кожух, прокладку между камнем и прижимным диском, клеймо испытания камня. Камень должен быть без трещин, диаметром, соответствующим числу оборотов машинки. Шланги подачи воздуха в соединениях между собой и с корпусом машинки должны крепиться хомутами. При работе следует периодически проверять вибрацию машинки;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шлифовальные и заточные станки с горизонтальной осью вращения круга, при работе на которых шлифуемые изделия удерживаются руками, должны быть оборудованы защитным экраном со смотровым окном. Откидывание экрана должно быть сблокировано с пуском шпинделя станка: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пневматического инструмента запрещается использовать шланги, имеющие повреждения; крепить шланги проволокой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присоединять шланги к пневматическому инструменту и соединять их между собой необходимо с помощью ниппелей или штуцеров и стяжных хомутов. Места крепления не должны пропускать воздух. До присоединения шланга к пневматическому инструменту должна быть продута воздушная магистраль, а после присоединения шланга к магистрали должен быть продут и шланг.</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с инструментом, рукоятки которого посажены на заостренные концы (напильники, шаберы) без металлических колец.</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Обходы и осмотры оборудования мастер должен производить только с ведома вышестоящего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5.1.2 Обходы оборудования необходимо осуществлять группой, состоящей не менее чем из двух человек. При спуске в камеру или выполнении работы в ней бригада должна состоять не менее чем из трех человек.</w:t>
      </w:r>
    </w:p>
    <w:p>
      <w:pPr>
        <w:spacing w:line="240" w:lineRule="auto"/>
        <w:rPr>
          <w:rFonts w:hAnsi="Times New Roman" w:cs="Times New Roman"/>
          <w:color w:val="000000"/>
          <w:sz w:val="24"/>
          <w:szCs w:val="24"/>
        </w:rPr>
      </w:pPr>
      <w:r>
        <w:rPr>
          <w:rFonts w:hAnsi="Times New Roman" w:cs="Times New Roman"/>
          <w:color w:val="000000"/>
          <w:sz w:val="24"/>
          <w:szCs w:val="24"/>
        </w:rPr>
        <w:t>При обходе теплотрассы мастер кроме слесарных инструментов должен иметь ключ для открывания люка камеры, крючок для открывания камер, ограждения для установки их у открытых камер и на проезжей части улицы, осветительные средства (аккумуляторные фонари, ручные светильники напряжением не более 12 В во взрывозащищенном исполнении), а также газоанализатор.</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для сокращения маршрута обхода перепрыгивать или перелезать через трубопроводы. Переходить через трубопроводы следует только в местах, где имеются переходные мостики.</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открывать и закрывать крышки подземных люков непосредственно руками, гаечными ключами или другими не предназначенными для этого предметами. Открывать крышки работник должен специальными крюками, длиной не менее 500 мм.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люки открытыми после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5.1.5 Работник должен проверять состояние полов, решеток, приямков, ограждений площадок, закрепленного оборудования, наличие нумераций и надписей на оборудовании и арматуре трубопроводов. При обнаружении неогражденных проемов дежурный работник должен принять меры, предупреждающие падение и травмирование людей (ограждение канатами и вывешивание предупредительных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дефектов оборудования, представляющих опасность для людей и целостности оборудования, работник должен принять меры к немедленному его отключению.</w:t>
      </w:r>
    </w:p>
    <w:p>
      <w:pPr>
        <w:spacing w:line="240" w:lineRule="auto"/>
        <w:rPr>
          <w:rFonts w:hAnsi="Times New Roman" w:cs="Times New Roman"/>
          <w:color w:val="000000"/>
          <w:sz w:val="24"/>
          <w:szCs w:val="24"/>
        </w:rPr>
      </w:pPr>
      <w:r>
        <w:rPr>
          <w:rFonts w:hAnsi="Times New Roman" w:cs="Times New Roman"/>
          <w:color w:val="000000"/>
          <w:sz w:val="24"/>
          <w:szCs w:val="24"/>
        </w:rPr>
        <w:t>5.1.7 Подлежащий ремонту участок трубопровода во избежание попадания в него пара или горячей воды, должен быть отключен со стороны как смежных трубопроводов и оборудования, так и дренажных и обводных линий. Дренажные линии и воздушники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трубопроводы необходимо двумя последовательно установленными задвижками. Дренажное устройство между ними должно быть непосредственно соединено с атмосферой. В случаях с бесфланцевой арматурой, когда нельзя отключить трубопровод двумя задвижками (60 кгс/см2), допускается отключать ремонтируемый участок одной задвижкой. При этом не должно быть парения (утечки) через открытый на время ремонта на отключенном участке дренаж.</w:t>
      </w:r>
    </w:p>
    <w:p>
      <w:pPr>
        <w:spacing w:line="240" w:lineRule="auto"/>
        <w:rPr>
          <w:rFonts w:hAnsi="Times New Roman" w:cs="Times New Roman"/>
          <w:color w:val="000000"/>
          <w:sz w:val="24"/>
          <w:szCs w:val="24"/>
        </w:rPr>
      </w:pPr>
      <w:r>
        <w:rPr>
          <w:rFonts w:hAnsi="Times New Roman" w:cs="Times New Roman"/>
          <w:color w:val="000000"/>
          <w:sz w:val="24"/>
          <w:szCs w:val="24"/>
        </w:rPr>
        <w:t>5.1.9 С трубопроводов, отключенных для ремонта, следует снять давление и освободить их от пара и воды. С электроприводов отключающей арматуры — снять напряжение, а с цепей управления электроприводами — предохранители.</w:t>
      </w:r>
    </w:p>
    <w:p>
      <w:pPr>
        <w:spacing w:line="240" w:lineRule="auto"/>
        <w:rPr>
          <w:rFonts w:hAnsi="Times New Roman" w:cs="Times New Roman"/>
          <w:color w:val="000000"/>
          <w:sz w:val="24"/>
          <w:szCs w:val="24"/>
        </w:rPr>
      </w:pPr>
      <w:r>
        <w:rPr>
          <w:rFonts w:hAnsi="Times New Roman" w:cs="Times New Roman"/>
          <w:color w:val="000000"/>
          <w:sz w:val="24"/>
          <w:szCs w:val="24"/>
        </w:rPr>
        <w:t>Вся отключающая арматура должна быть в закрытом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Вентили открытых дренажей, соединенных непосредственно с атмосферой, должны быть открыты. Вентили дренажей закрытого типа после дренирования трубопровода должны быть закрыты: между запорной арматурой и трубопроводом должна быть арматура, непосредственно соединенная с атмосферой. Отключающая арматура и вентили дренажей должны быть обвязаны цепями или заблокированы другими приспособлениями и заперты на замки.</w:t>
      </w:r>
    </w:p>
    <w:p>
      <w:pPr>
        <w:spacing w:line="240" w:lineRule="auto"/>
        <w:rPr>
          <w:rFonts w:hAnsi="Times New Roman" w:cs="Times New Roman"/>
          <w:color w:val="000000"/>
          <w:sz w:val="24"/>
          <w:szCs w:val="24"/>
        </w:rPr>
      </w:pPr>
      <w:r>
        <w:rPr>
          <w:rFonts w:hAnsi="Times New Roman" w:cs="Times New Roman"/>
          <w:color w:val="000000"/>
          <w:sz w:val="24"/>
          <w:szCs w:val="24"/>
        </w:rPr>
        <w:t>На вентилях и задвижках отключающей арматуры следует вывешивать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инструментом работник не должен класть его на перила ограждений или не огражденный край площадки, а также у краев люков, колодцев и каналов. Положение инструмента на рабочем месте должно устранять возможность его скатывания или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5.1.11 При отвертывании и завертывании гаек и болтов удлинять гаечные ключи дополнительными рычагами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Добивку сальников компенсаторов и арматуры допускается производить при избыточном давлении в трубопроводах не более 0,2 МПа (2кгс/см2) и температуре теплоносителя не выше 45°С.</w:t>
      </w:r>
    </w:p>
    <w:p>
      <w:pPr>
        <w:spacing w:line="240" w:lineRule="auto"/>
        <w:rPr>
          <w:rFonts w:hAnsi="Times New Roman" w:cs="Times New Roman"/>
          <w:color w:val="000000"/>
          <w:sz w:val="24"/>
          <w:szCs w:val="24"/>
        </w:rPr>
      </w:pPr>
      <w:r>
        <w:rPr>
          <w:rFonts w:hAnsi="Times New Roman" w:cs="Times New Roman"/>
          <w:color w:val="000000"/>
          <w:sz w:val="24"/>
          <w:szCs w:val="24"/>
        </w:rPr>
        <w:t>Заменять сальниковую набивку компенсаторов разрешается после полного опорожнения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работах инструментом ударного действия работник должен пользоваться защитными очками для предотвращения попадания в глаза твердых частиц.</w:t>
      </w:r>
    </w:p>
    <w:p>
      <w:pPr>
        <w:spacing w:line="240" w:lineRule="auto"/>
        <w:rPr>
          <w:rFonts w:hAnsi="Times New Roman" w:cs="Times New Roman"/>
          <w:color w:val="000000"/>
          <w:sz w:val="24"/>
          <w:szCs w:val="24"/>
        </w:rPr>
      </w:pPr>
      <w:r>
        <w:rPr>
          <w:rFonts w:hAnsi="Times New Roman" w:cs="Times New Roman"/>
          <w:color w:val="000000"/>
          <w:sz w:val="24"/>
          <w:szCs w:val="24"/>
        </w:rPr>
        <w:t>При переноске или перевозке инструмента острые части его должны быть защищены.</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во время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горячим частям оборудования, трубопроводов и другим элементам, имеющим температуру 45°С и выше;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вблизи фланцевых соединений и арматуры трубопроводов, люков и лазов, если это не вызвано производственной необходимостью;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дверки распределительных шкафов, щитов и сборок, производить очистку светильников и замену перегоревших ламп освещения, прикасаться к оголенным или неизолированным проводам;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останавливать вручную вращающиеся или движущиеся механизмы;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неисправное оборудование, а также оборудование с неисправными или отключенными устройствами аварийного отключения блокировок, защит и сигнализации;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опираться и становиться на барьеры площадок, перильные ограждения, предохранительные кожуха муфт и подшипников, ходить по трубопроводам, а также по конструкциям и перекрытиям, не предназначенным для прохода по ним и не имеющим специальных ограждений и перил;</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передвигаться по случайно брошенным предметам (кирпичам, доскам и т.п.);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зоне производства работ по подъему и перемещению грузов грузоподъемными механизмами и погрузчиками;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уборку вблизи механизмов без предохранительных ограждений или с плохо закрепленными ограждениями;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наматывать обтирочный материал на руку или пальцы при обтирке наружных поверхностей работающих механизмов. В качестве обтирочного материала следует применять хлопчатобумажные или льняные тряпки, находящиеся в закрываемом металлическом ящике. Грязный обтирочный материал должен убираться в отдельные специальные ящики;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при уборке металлические прутки, стержни и прочие подручные случайные средства и приспособления;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при уборке помещений и оборудования горючие вещества (бензин, керосин, ацетон и др.);</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чистить, обтирать и смазывать вращающиеся или движущиеся части механизмов через ограждения и просовывать руки за них для смазки и уборки.</w:t>
      </w:r>
    </w:p>
    <w:p>
      <w:pPr>
        <w:spacing w:line="240" w:lineRule="auto"/>
        <w:rPr>
          <w:rFonts w:hAnsi="Times New Roman" w:cs="Times New Roman"/>
          <w:color w:val="000000"/>
          <w:sz w:val="24"/>
          <w:szCs w:val="24"/>
        </w:rPr>
      </w:pPr>
      <w:r>
        <w:rPr>
          <w:rFonts w:hAnsi="Times New Roman" w:cs="Times New Roman"/>
          <w:color w:val="000000"/>
          <w:sz w:val="24"/>
          <w:szCs w:val="24"/>
        </w:rPr>
        <w:t>5.1.15 При закрытии и открытии арматуры следует действовать осторожно; использовать для этой цели ломы, трубы и другие предметы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и закрывать воздушники маховиками от руки медленно и осторожно.</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для этих целей ключей и других рычажных приспособлений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Места сброса воды из промываемых трубопроводов должны ограждаться.</w:t>
      </w:r>
      <w:r>
        <w:br/>
      </w:r>
      <w:r>
        <w:rPr>
          <w:rFonts w:hAnsi="Times New Roman" w:cs="Times New Roman"/>
          <w:color w:val="000000"/>
          <w:sz w:val="24"/>
          <w:szCs w:val="24"/>
        </w:rPr>
        <w:t>Работы по испытаниям тепловых сетей должны проводиться по наряду.</w:t>
      </w:r>
    </w:p>
    <w:p>
      <w:pPr>
        <w:spacing w:line="240" w:lineRule="auto"/>
        <w:rPr>
          <w:rFonts w:hAnsi="Times New Roman" w:cs="Times New Roman"/>
          <w:color w:val="000000"/>
          <w:sz w:val="24"/>
          <w:szCs w:val="24"/>
        </w:rPr>
      </w:pPr>
      <w:r>
        <w:rPr>
          <w:rFonts w:hAnsi="Times New Roman" w:cs="Times New Roman"/>
          <w:color w:val="000000"/>
          <w:sz w:val="24"/>
          <w:szCs w:val="24"/>
        </w:rPr>
        <w:t>5.1.17 При испытаниях в период прохождения теплоносителя с высокой температурой (выше 100°С) и подъема давления до 20 кгс/см2. в камеры опускаться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Во избежании срыва резьбы соединительные штуцера контрольно-измерительной аппаратуры (для устранения течи через резьбу) следует подтягивать только гаечными ключами соответствующего размера при давлении не более 0,3 МПа (3 кгс/см2). Перед подтягиванием следует проверять состояние видимой части резьбы, особенно на штуцерах воздушников.</w:t>
      </w:r>
    </w:p>
    <w:p>
      <w:pPr>
        <w:spacing w:line="240" w:lineRule="auto"/>
        <w:rPr>
          <w:rFonts w:hAnsi="Times New Roman" w:cs="Times New Roman"/>
          <w:color w:val="000000"/>
          <w:sz w:val="24"/>
          <w:szCs w:val="24"/>
        </w:rPr>
      </w:pPr>
      <w:r>
        <w:rPr>
          <w:rFonts w:hAnsi="Times New Roman" w:cs="Times New Roman"/>
          <w:color w:val="000000"/>
          <w:sz w:val="24"/>
          <w:szCs w:val="24"/>
        </w:rPr>
        <w:t>5.1.19 Влезать в трубопровод для осмотра и очистки от посторонних предметов разрешается на прямолинейных участках длиной не более 150 м и диаметре не менее 800 мм.</w:t>
      </w:r>
    </w:p>
    <w:p>
      <w:pPr>
        <w:spacing w:line="240" w:lineRule="auto"/>
        <w:rPr>
          <w:rFonts w:hAnsi="Times New Roman" w:cs="Times New Roman"/>
          <w:color w:val="000000"/>
          <w:sz w:val="24"/>
          <w:szCs w:val="24"/>
        </w:rPr>
      </w:pPr>
      <w:r>
        <w:rPr>
          <w:rFonts w:hAnsi="Times New Roman" w:cs="Times New Roman"/>
          <w:color w:val="000000"/>
          <w:sz w:val="24"/>
          <w:szCs w:val="24"/>
        </w:rPr>
        <w:t>При этом должен быть обеспечен свободный доступ с обоих концов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Осмотр производится тремя работниками, из которых двое находятся у обоих торцов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Имеющиеся на участке ответвления, перемычки и соединения с другими трубопроводами должны быть надежно отключены.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трубопроводе следует в брезентовом костюме и рукавицах, в сапогах, наколенниках, очках и каске. Конец спасательного каната предохранительного пояса должен находиться в руках наблюдающего со стороны входа в трубопровод.</w:t>
      </w:r>
    </w:p>
    <w:p>
      <w:pPr>
        <w:spacing w:line="240" w:lineRule="auto"/>
        <w:rPr>
          <w:rFonts w:hAnsi="Times New Roman" w:cs="Times New Roman"/>
          <w:color w:val="000000"/>
          <w:sz w:val="24"/>
          <w:szCs w:val="24"/>
        </w:rPr>
      </w:pPr>
      <w:r>
        <w:rPr>
          <w:rFonts w:hAnsi="Times New Roman" w:cs="Times New Roman"/>
          <w:color w:val="000000"/>
          <w:sz w:val="24"/>
          <w:szCs w:val="24"/>
        </w:rPr>
        <w:t>У наблюдающего со стороны выхода из трубопровода должен быть фонарь, освещающий весь его участок.</w:t>
      </w:r>
    </w:p>
    <w:p>
      <w:pPr>
        <w:spacing w:line="240" w:lineRule="auto"/>
        <w:rPr>
          <w:rFonts w:hAnsi="Times New Roman" w:cs="Times New Roman"/>
          <w:color w:val="000000"/>
          <w:sz w:val="24"/>
          <w:szCs w:val="24"/>
        </w:rPr>
      </w:pPr>
      <w:r>
        <w:rPr>
          <w:rFonts w:hAnsi="Times New Roman" w:cs="Times New Roman"/>
          <w:color w:val="000000"/>
          <w:sz w:val="24"/>
          <w:szCs w:val="24"/>
        </w:rPr>
        <w:t>5.1.20 При подтяжке болтовых соединений фланцев и лючков работник должен располагаться в противоположной стороне от возможного выброса струи воды, пара или газовоздушной среды при срыве резьбы.</w:t>
      </w:r>
    </w:p>
    <w:p>
      <w:pPr>
        <w:spacing w:line="240" w:lineRule="auto"/>
        <w:rPr>
          <w:rFonts w:hAnsi="Times New Roman" w:cs="Times New Roman"/>
          <w:color w:val="000000"/>
          <w:sz w:val="24"/>
          <w:szCs w:val="24"/>
        </w:rPr>
      </w:pPr>
      <w:r>
        <w:rPr>
          <w:rFonts w:hAnsi="Times New Roman" w:cs="Times New Roman"/>
          <w:color w:val="000000"/>
          <w:sz w:val="24"/>
          <w:szCs w:val="24"/>
        </w:rPr>
        <w:t>Затяжку болтов следует производить постепенно, поочередно с диаметрально противоположных сторон. Подтяжка фланцевых и муфтовых соединений при наличии давления в системе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При выполнении работ по проезжей части дороги в обе стороны движения транспорта на расстоянии не менее 15 м от открытых люков подземных сооружений необходимо устанавливать барьеры и дорожные знаки, препятствующие движению в данном месте, а в темное время суток и в других условиях недостаточной видимости, ограждения должны быть обозначены электрическими сигнальными лампами напряжением не более 42 В.</w:t>
      </w:r>
    </w:p>
    <w:p>
      <w:pPr>
        <w:spacing w:line="240" w:lineRule="auto"/>
        <w:rPr>
          <w:rFonts w:hAnsi="Times New Roman" w:cs="Times New Roman"/>
          <w:color w:val="000000"/>
          <w:sz w:val="24"/>
          <w:szCs w:val="24"/>
        </w:rPr>
      </w:pPr>
      <w:r>
        <w:rPr>
          <w:rFonts w:hAnsi="Times New Roman" w:cs="Times New Roman"/>
          <w:color w:val="000000"/>
          <w:sz w:val="24"/>
          <w:szCs w:val="24"/>
        </w:rPr>
        <w:t>5.1.22 Огражденная зона в зимнее время должна быть очищена от снега, льда и посыпана песком.</w:t>
      </w:r>
    </w:p>
    <w:p>
      <w:pPr>
        <w:spacing w:line="240" w:lineRule="auto"/>
        <w:rPr>
          <w:rFonts w:hAnsi="Times New Roman" w:cs="Times New Roman"/>
          <w:color w:val="000000"/>
          <w:sz w:val="24"/>
          <w:szCs w:val="24"/>
        </w:rPr>
      </w:pPr>
      <w:r>
        <w:rPr>
          <w:rFonts w:hAnsi="Times New Roman" w:cs="Times New Roman"/>
          <w:color w:val="000000"/>
          <w:sz w:val="24"/>
          <w:szCs w:val="24"/>
        </w:rPr>
        <w:t>5.1.23 Работник должен знать места, опасные в отношении загазованности, входящие в обслуживаемую зону.</w:t>
      </w:r>
    </w:p>
    <w:p>
      <w:pPr>
        <w:spacing w:line="240" w:lineRule="auto"/>
        <w:rPr>
          <w:rFonts w:hAnsi="Times New Roman" w:cs="Times New Roman"/>
          <w:color w:val="000000"/>
          <w:sz w:val="24"/>
          <w:szCs w:val="24"/>
        </w:rPr>
      </w:pPr>
      <w:r>
        <w:rPr>
          <w:rFonts w:hAnsi="Times New Roman" w:cs="Times New Roman"/>
          <w:color w:val="000000"/>
          <w:sz w:val="24"/>
          <w:szCs w:val="24"/>
        </w:rPr>
        <w:t>В этих местах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с использованием открытого огня (без наряда на газоопасные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электрического инструмента, дающего искрение и электроосветительной арматуры в невзрывобезопасном исполнении;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механического инструмента (молотки, кувалды пр.) не из цветных металлов и их сплавов;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обувью, подбитой стальными гвоздями и подковами;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проверять наличие утечек газа с помощью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5.1.24 При открывании люка подземного сооружения или резервуара следует стоять с наветренной стороны (спиной к ветру).</w:t>
      </w:r>
    </w:p>
    <w:p>
      <w:pPr>
        <w:spacing w:line="240" w:lineRule="auto"/>
        <w:rPr>
          <w:rFonts w:hAnsi="Times New Roman" w:cs="Times New Roman"/>
          <w:color w:val="000000"/>
          <w:sz w:val="24"/>
          <w:szCs w:val="24"/>
        </w:rPr>
      </w:pPr>
      <w:r>
        <w:rPr>
          <w:rFonts w:hAnsi="Times New Roman" w:cs="Times New Roman"/>
          <w:color w:val="000000"/>
          <w:sz w:val="24"/>
          <w:szCs w:val="24"/>
        </w:rPr>
        <w:t>5.1.25 Прежде, чем входить в газоопасное помещение, необходимо произвести анализ воздушной среды на содержание газа в нем. Наличие газа должно определяться с помощью газоанализатора взрывозащищенного типа.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спускаться в подземные сооружения и резервуары для отбора проб воздуха.</w:t>
      </w:r>
    </w:p>
    <w:p>
      <w:pPr>
        <w:spacing w:line="240" w:lineRule="auto"/>
        <w:rPr>
          <w:rFonts w:hAnsi="Times New Roman" w:cs="Times New Roman"/>
          <w:color w:val="000000"/>
          <w:sz w:val="24"/>
          <w:szCs w:val="24"/>
        </w:rPr>
      </w:pPr>
      <w:r>
        <w:rPr>
          <w:rFonts w:hAnsi="Times New Roman" w:cs="Times New Roman"/>
          <w:color w:val="000000"/>
          <w:sz w:val="24"/>
          <w:szCs w:val="24"/>
        </w:rPr>
        <w:t>Отборы проб следует производить из верхней зоны камеры, спуская конец шланга на 20-30 см, и из нижней зоны камеры, при этом конец шланга опускают не более 1 м от пола.</w:t>
      </w:r>
    </w:p>
    <w:p>
      <w:pPr>
        <w:spacing w:line="240" w:lineRule="auto"/>
        <w:rPr>
          <w:rFonts w:hAnsi="Times New Roman" w:cs="Times New Roman"/>
          <w:color w:val="000000"/>
          <w:sz w:val="24"/>
          <w:szCs w:val="24"/>
        </w:rPr>
      </w:pPr>
      <w:r>
        <w:rPr>
          <w:rFonts w:hAnsi="Times New Roman" w:cs="Times New Roman"/>
          <w:color w:val="000000"/>
          <w:sz w:val="24"/>
          <w:szCs w:val="24"/>
        </w:rPr>
        <w:t>5.1.26 До начала и во время работы в подземном сооружении или в резервуаре должна быть обеспечена естественная или принудительная его вентиляция, с обязательным открытием не менее двух люков.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производить вентиляцию подземного сооружения или резервуара кислородом.</w:t>
      </w:r>
    </w:p>
    <w:p>
      <w:pPr>
        <w:spacing w:line="240" w:lineRule="auto"/>
        <w:rPr>
          <w:rFonts w:hAnsi="Times New Roman" w:cs="Times New Roman"/>
          <w:color w:val="000000"/>
          <w:sz w:val="24"/>
          <w:szCs w:val="24"/>
        </w:rPr>
      </w:pPr>
      <w:r>
        <w:rPr>
          <w:rFonts w:hAnsi="Times New Roman" w:cs="Times New Roman"/>
          <w:color w:val="000000"/>
          <w:sz w:val="24"/>
          <w:szCs w:val="24"/>
        </w:rPr>
        <w:t>Если естественная и принудительная вентиляция не обеспечивает полное удаление вредных веществ, спуск в подземное сооружение или резервуар разрешается только в шланговом противогазе.</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спуск и производство работ в запаренных подземных и подвальных сооружениях. Не разрешается спускаться в подземные (подвальные) сооружения и резервуары, заполненные водой с температурой выше 45°С независимо от уровня, и температурой ниже 45°С с высотой уровня более 200 мм.</w:t>
      </w:r>
      <w:r>
        <w:br/>
      </w:r>
      <w:r>
        <w:rPr>
          <w:rFonts w:hAnsi="Times New Roman" w:cs="Times New Roman"/>
          <w:color w:val="000000"/>
          <w:sz w:val="24"/>
          <w:szCs w:val="24"/>
        </w:rPr>
        <w:t>При наличии воды (жидкой среды) необходимо пользоваться резиновой обувью.</w:t>
      </w:r>
    </w:p>
    <w:p>
      <w:pPr>
        <w:spacing w:line="240" w:lineRule="auto"/>
        <w:rPr>
          <w:rFonts w:hAnsi="Times New Roman" w:cs="Times New Roman"/>
          <w:color w:val="000000"/>
          <w:sz w:val="24"/>
          <w:szCs w:val="24"/>
        </w:rPr>
      </w:pPr>
      <w:r>
        <w:rPr>
          <w:rFonts w:hAnsi="Times New Roman" w:cs="Times New Roman"/>
          <w:color w:val="000000"/>
          <w:sz w:val="24"/>
          <w:szCs w:val="24"/>
        </w:rPr>
        <w:t>5.1.28 Работать в тепловых камерах при температуре воздуха выше 33°С допускается только в исключительных случаях (при авариях), с разрешения руководителя работ и под его непосредственным руководством с применением воздушно-душирующих установок и принятием необходимых мер для предотвращения ожогов персонала.</w:t>
      </w:r>
      <w:r>
        <w:br/>
      </w:r>
      <w:r>
        <w:rPr>
          <w:rFonts w:hAnsi="Times New Roman" w:cs="Times New Roman"/>
          <w:color w:val="000000"/>
          <w:sz w:val="24"/>
          <w:szCs w:val="24"/>
        </w:rPr>
        <w:t>Работа должна проводиться в теплой спецодежде.</w:t>
      </w:r>
    </w:p>
    <w:p>
      <w:pPr>
        <w:spacing w:line="240" w:lineRule="auto"/>
        <w:rPr>
          <w:rFonts w:hAnsi="Times New Roman" w:cs="Times New Roman"/>
          <w:color w:val="000000"/>
          <w:sz w:val="24"/>
          <w:szCs w:val="24"/>
        </w:rPr>
      </w:pPr>
      <w:r>
        <w:rPr>
          <w:rFonts w:hAnsi="Times New Roman" w:cs="Times New Roman"/>
          <w:color w:val="000000"/>
          <w:sz w:val="24"/>
          <w:szCs w:val="24"/>
        </w:rPr>
        <w:t>5.1.29 Работы внутри подземных сооружений или резервуарах, а также периодические осмотры со спуском в них следует производить в составе бригады, состоящей не менее чем из трех человек, из которых двое должны находиться у люка и следить за состоянием работающего и воздухозаборным патрубком шлангового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5.1.30 Наблюдающий не имеет права отлучаться от люка и отвлекаться на другие работы, пока в подземном сооружении находится человек.</w:t>
      </w:r>
    </w:p>
    <w:p>
      <w:pPr>
        <w:spacing w:line="240" w:lineRule="auto"/>
        <w:rPr>
          <w:rFonts w:hAnsi="Times New Roman" w:cs="Times New Roman"/>
          <w:color w:val="000000"/>
          <w:sz w:val="24"/>
          <w:szCs w:val="24"/>
        </w:rPr>
      </w:pPr>
      <w:r>
        <w:rPr>
          <w:rFonts w:hAnsi="Times New Roman" w:cs="Times New Roman"/>
          <w:color w:val="000000"/>
          <w:sz w:val="24"/>
          <w:szCs w:val="24"/>
        </w:rPr>
        <w:t>Если работающий в подземном сооружении почувствует себя плохо, он должен прекратить работу и выйти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оказания помощи один из наблюдающих должен спуститься к пострадавшему, предварительно надев противогаз и спасательный пояс и передав конец спасательной веревки оставшемуся наверху.</w:t>
      </w:r>
    </w:p>
    <w:p>
      <w:pPr>
        <w:spacing w:line="240" w:lineRule="auto"/>
        <w:rPr>
          <w:rFonts w:hAnsi="Times New Roman" w:cs="Times New Roman"/>
          <w:color w:val="000000"/>
          <w:sz w:val="24"/>
          <w:szCs w:val="24"/>
        </w:rPr>
      </w:pPr>
      <w:r>
        <w:rPr>
          <w:rFonts w:hAnsi="Times New Roman" w:cs="Times New Roman"/>
          <w:color w:val="000000"/>
          <w:sz w:val="24"/>
          <w:szCs w:val="24"/>
        </w:rPr>
        <w:t>5.1.31 До начала работы необходимо проверить исправность противогаза и шлангов.</w:t>
      </w:r>
    </w:p>
    <w:p>
      <w:pPr>
        <w:spacing w:line="240" w:lineRule="auto"/>
        <w:rPr>
          <w:rFonts w:hAnsi="Times New Roman" w:cs="Times New Roman"/>
          <w:color w:val="000000"/>
          <w:sz w:val="24"/>
          <w:szCs w:val="24"/>
        </w:rPr>
      </w:pPr>
      <w:r>
        <w:rPr>
          <w:rFonts w:hAnsi="Times New Roman" w:cs="Times New Roman"/>
          <w:color w:val="000000"/>
          <w:sz w:val="24"/>
          <w:szCs w:val="24"/>
        </w:rPr>
        <w:t>У противогаза с принудительной подачей воздуха должна быть проверена воздуходувка и ее приводы</w:t>
      </w:r>
    </w:p>
    <w:p>
      <w:pPr>
        <w:spacing w:line="240" w:lineRule="auto"/>
        <w:rPr>
          <w:rFonts w:hAnsi="Times New Roman" w:cs="Times New Roman"/>
          <w:color w:val="000000"/>
          <w:sz w:val="24"/>
          <w:szCs w:val="24"/>
        </w:rPr>
      </w:pPr>
      <w:r>
        <w:rPr>
          <w:rFonts w:hAnsi="Times New Roman" w:cs="Times New Roman"/>
          <w:color w:val="000000"/>
          <w:sz w:val="24"/>
          <w:szCs w:val="24"/>
        </w:rPr>
        <w:t>Герметичность противогаза и шланга проверяется зажатием рукой конца шланга при надетом противогазе. Если в таком положении дышать невозможно, то противогаз исправен.</w:t>
      </w:r>
    </w:p>
    <w:p>
      <w:pPr>
        <w:spacing w:line="240" w:lineRule="auto"/>
        <w:rPr>
          <w:rFonts w:hAnsi="Times New Roman" w:cs="Times New Roman"/>
          <w:color w:val="000000"/>
          <w:sz w:val="24"/>
          <w:szCs w:val="24"/>
        </w:rPr>
      </w:pPr>
      <w:r>
        <w:rPr>
          <w:rFonts w:hAnsi="Times New Roman" w:cs="Times New Roman"/>
          <w:color w:val="000000"/>
          <w:sz w:val="24"/>
          <w:szCs w:val="24"/>
        </w:rPr>
        <w:t>5.1.32 При работе внутри газоопасного подземного сооружения или резервуара применение спасательных поясов и веревок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5.1.33 В обе стороны движения транспорта на расстоянии 10-15 м от открытых люков подземных сооружений, расположенных на проезжей части, должен устанавливаться дорожный знак.</w:t>
      </w:r>
    </w:p>
    <w:p>
      <w:pPr>
        <w:spacing w:line="240" w:lineRule="auto"/>
        <w:rPr>
          <w:rFonts w:hAnsi="Times New Roman" w:cs="Times New Roman"/>
          <w:color w:val="000000"/>
          <w:sz w:val="24"/>
          <w:szCs w:val="24"/>
        </w:rPr>
      </w:pPr>
      <w:r>
        <w:rPr>
          <w:rFonts w:hAnsi="Times New Roman" w:cs="Times New Roman"/>
          <w:color w:val="000000"/>
          <w:sz w:val="24"/>
          <w:szCs w:val="24"/>
        </w:rPr>
        <w:t>Вне населенных пунктов на расстоянии не менее 50 м от места проведения работ со стороны движения транспорта дополнительно выставляется предупреждающий дорожный знак.</w:t>
      </w:r>
    </w:p>
    <w:p>
      <w:pPr>
        <w:spacing w:line="240" w:lineRule="auto"/>
        <w:rPr>
          <w:rFonts w:hAnsi="Times New Roman" w:cs="Times New Roman"/>
          <w:color w:val="000000"/>
          <w:sz w:val="24"/>
          <w:szCs w:val="24"/>
        </w:rPr>
      </w:pPr>
      <w:r>
        <w:rPr>
          <w:rFonts w:hAnsi="Times New Roman" w:cs="Times New Roman"/>
          <w:color w:val="000000"/>
          <w:sz w:val="24"/>
          <w:szCs w:val="24"/>
        </w:rPr>
        <w:t>Место производства работ должно быть ограждено.</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и в условиях недостаточной видимости дорожные знаки и ограждения должны быть освещены лампами напряжением не более 42 В.</w:t>
      </w:r>
    </w:p>
    <w:p>
      <w:pPr>
        <w:spacing w:line="240" w:lineRule="auto"/>
        <w:rPr>
          <w:rFonts w:hAnsi="Times New Roman" w:cs="Times New Roman"/>
          <w:color w:val="000000"/>
          <w:sz w:val="24"/>
          <w:szCs w:val="24"/>
        </w:rPr>
      </w:pPr>
      <w:r>
        <w:rPr>
          <w:rFonts w:hAnsi="Times New Roman" w:cs="Times New Roman"/>
          <w:color w:val="000000"/>
          <w:sz w:val="24"/>
          <w:szCs w:val="24"/>
        </w:rPr>
        <w:t>Огражденная зона в зимнее время должна быть очищена от снега, льда и посыпана песком.</w:t>
      </w:r>
    </w:p>
    <w:p>
      <w:pPr>
        <w:spacing w:line="240" w:lineRule="auto"/>
        <w:rPr>
          <w:rFonts w:hAnsi="Times New Roman" w:cs="Times New Roman"/>
          <w:color w:val="000000"/>
          <w:sz w:val="24"/>
          <w:szCs w:val="24"/>
        </w:rPr>
      </w:pPr>
      <w:r>
        <w:rPr>
          <w:rFonts w:hAnsi="Times New Roman" w:cs="Times New Roman"/>
          <w:color w:val="000000"/>
          <w:sz w:val="24"/>
          <w:szCs w:val="24"/>
        </w:rPr>
        <w:t>5.1.34 При работе с приставных и раздвижных лестниц на высоте более 1,3 м необходимо применять предохранительный пояс, закрепленный за конструкцию сооружения или за лестницу при условии надежного ее крепления к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5.1.35 Запрещается сращивание более двух деревянных приставных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5.1.36 Работать с приставной лестницы, стоя на ступеньках, находиться на расстоянии менее 1 м от верхнего ее конца,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5.1.37 Запрещается работать на переносных лестницах и стремянках около и над вращающимися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5.1.38 Ремонтные работы с применением грузоподъемных механизмов и транспорта следует выполнять с соблюдением следующих мер безопасности: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стропку грузов может производить, работник, прошедший специальное обучение и имеющий на это право;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погрузочно-разгрузочных работ стропальщик должен проверить состояние грузозахватных средств (тросов, приспособлений);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обвязку и зацепку грузов необходимо производить в соответствии со схемами стропки грузов, под ребра следует подкладывать специальные бруски, предохраняющие стропы от повреждений;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пользоваться поврежденными или немаркированными грузоподъемными приспособлениями, подправлять ударами лома стропы на поднятом грузе, находиться при подъеме груза под ним и под стрелой крана.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4.2 При возникновении пожара, задымления: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работающих в производственном помещении и принять меры к тушению очага пожара. Горящие части электроустановок и электропроводку, находящиеся под напряжением, тушить углекислотным огнетушителем.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по телефону «112» в пожарную охрану, оповестить работающих, поставить в известность руководителя подразделения, сообщить о возгорании на пост охраны.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запасные выходы из здания, обесточить электропитание, закрыть окна и прикрыть двери.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встречу пожарной команды.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Покинуть опасную зону и находиться в зоне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привести в порядок инструменты и рабочие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7.3.2. Весь инструмент, приспособления и средства защиты привести в порядок и разместить в шкафах и стеллажах.</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9bfc11853ac49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