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медицинской сестры бюро судебно-медицинской экспертизы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медицинской сестры бюро судебно-медицинской экспертизы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медицинской сестры бюро судебно-медицинской экспертизы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медицинской сестры бюро судебно-медицинской экспертизы;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медицинской сестры бюро судебно-медицинской экспертизы;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медицинской сестрой;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медицинской сестры бюро судебно-медицинской экспертизы.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медицинских сестер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в медицинских организациях, </w:t>
      </w:r>
      <w:r>
        <w:rPr>
          <w:rFonts w:hAnsi="Times New Roman" w:cs="Times New Roman"/>
          <w:color w:val="000000"/>
          <w:sz w:val="24"/>
          <w:szCs w:val="24"/>
        </w:rPr>
        <w:t>Приказ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К работе в качестве медицинской сестры бюро судебно-медицинской экспертизы допускается медицинский работник соответствующей квалификации, прошедший вводный и первичный на рабочем месте инструктажи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3.2. Медицинской сестре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в качестве медицинской сестры бюро судебно-медицинской экспертизы допускается работник,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медицинской сестрой.</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медицинская сестра обязана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Каждая медицинская сестра должна выходить на работу своевременно, отдохнувшей, подготовленной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медицинскую сестру могут оказывать неблагоприятное воздействие в основном следующие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использовании неисправного электрического медицинского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медицинской сестрой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Медицинская сестра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Медицинская сестра после каждой манипуляции должна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медицинской сестре следует проверить состояние рабочего места, при необходимости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медицинская сестра должна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4.1.3. Перед использованием медицинского оборудования медицинская сестра должна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4.1.4. Медицинская сестра, использующая в работе изделия медицинской техники с внешним электрическим питанием, должна знать о том, что в зависимости от способа защиты от поражения электрическим током они подразделяются на четыре класса.</w:t>
      </w:r>
    </w:p>
    <w:p>
      <w:pPr>
        <w:spacing w:line="240" w:lineRule="auto"/>
        <w:rPr>
          <w:rFonts w:hAnsi="Times New Roman" w:cs="Times New Roman"/>
          <w:color w:val="000000"/>
          <w:sz w:val="24"/>
          <w:szCs w:val="24"/>
        </w:rPr>
      </w:pPr>
      <w:r>
        <w:rPr>
          <w:rFonts w:hAnsi="Times New Roman" w:cs="Times New Roman"/>
          <w:color w:val="000000"/>
          <w:sz w:val="24"/>
          <w:szCs w:val="24"/>
        </w:rPr>
        <w:t>4.1.4.1.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 служащие для присоединения доступных для прикосновения металлических частей к внешнему заземляющему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4.1.4.2.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 вилка сетевого шнура изделия класса 01 не имеет заземляющего контакта.</w:t>
      </w:r>
    </w:p>
    <w:p>
      <w:pPr>
        <w:spacing w:line="240" w:lineRule="auto"/>
        <w:rPr>
          <w:rFonts w:hAnsi="Times New Roman" w:cs="Times New Roman"/>
          <w:color w:val="000000"/>
          <w:sz w:val="24"/>
          <w:szCs w:val="24"/>
        </w:rPr>
      </w:pPr>
      <w:r>
        <w:rPr>
          <w:rFonts w:hAnsi="Times New Roman" w:cs="Times New Roman"/>
          <w:color w:val="000000"/>
          <w:sz w:val="24"/>
          <w:szCs w:val="24"/>
        </w:rPr>
        <w:t>4.1.4.3. Изделия класса II (с двойной или усиленной изоляцией) имеют, кроме основной изоляции, дополнительную изоляцию у ввода сетевого шнура в корпус и не требуют защитного заземления или зануления.</w:t>
      </w:r>
    </w:p>
    <w:p>
      <w:pPr>
        <w:spacing w:line="240" w:lineRule="auto"/>
        <w:rPr>
          <w:rFonts w:hAnsi="Times New Roman" w:cs="Times New Roman"/>
          <w:color w:val="000000"/>
          <w:sz w:val="24"/>
          <w:szCs w:val="24"/>
        </w:rPr>
      </w:pPr>
      <w:r>
        <w:rPr>
          <w:rFonts w:hAnsi="Times New Roman" w:cs="Times New Roman"/>
          <w:color w:val="000000"/>
          <w:sz w:val="24"/>
          <w:szCs w:val="24"/>
        </w:rPr>
        <w:t>4.1.4.4.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 изделия класса III не нуждаются в занулении или защитном заземлении доступных металлических частей.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Изделия медицинской техники с внутренним источником питания получают энергию только от внутреннего источника, например от батарей, и не имеют каких-либо средств подсоединения к питающей сети (сетевой шнур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4.4.3. В зависимости от степени защиты от поражения электрическим током изделия медицинской техники подразделяются на следующие типы:</w:t>
      </w:r>
    </w:p>
    <w:p>
      <w:pPr>
        <w:spacing w:line="240" w:lineRule="auto"/>
        <w:rPr>
          <w:rFonts w:hAnsi="Times New Roman" w:cs="Times New Roman"/>
          <w:color w:val="000000"/>
          <w:sz w:val="24"/>
          <w:szCs w:val="24"/>
        </w:rPr>
      </w:pPr>
      <w:r>
        <w:rPr>
          <w:rFonts w:hAnsi="Times New Roman" w:cs="Times New Roman"/>
          <w:color w:val="000000"/>
          <w:sz w:val="24"/>
          <w:szCs w:val="24"/>
        </w:rPr>
        <w:t>Н – с нормальной степенью защиты (например, лабораторное оборудование), не находящиеся в пределах досягаемости пациента;</w:t>
      </w:r>
    </w:p>
    <w:p>
      <w:pPr>
        <w:spacing w:line="240" w:lineRule="auto"/>
        <w:rPr>
          <w:rFonts w:hAnsi="Times New Roman" w:cs="Times New Roman"/>
          <w:color w:val="000000"/>
          <w:sz w:val="24"/>
          <w:szCs w:val="24"/>
        </w:rPr>
      </w:pPr>
      <w:r>
        <w:rPr>
          <w:rFonts w:hAnsi="Times New Roman" w:cs="Times New Roman"/>
          <w:color w:val="000000"/>
          <w:sz w:val="24"/>
          <w:szCs w:val="24"/>
        </w:rPr>
        <w:t>В – с повышенной степенью защиты (ток утечки на пациента в нормальном состоянии изделия не более 0,1 мА);</w:t>
      </w:r>
    </w:p>
    <w:p>
      <w:pPr>
        <w:spacing w:line="240" w:lineRule="auto"/>
        <w:rPr>
          <w:rFonts w:hAnsi="Times New Roman" w:cs="Times New Roman"/>
          <w:color w:val="000000"/>
          <w:sz w:val="24"/>
          <w:szCs w:val="24"/>
        </w:rPr>
      </w:pPr>
      <w:r>
        <w:rPr>
          <w:rFonts w:hAnsi="Times New Roman" w:cs="Times New Roman"/>
          <w:color w:val="000000"/>
          <w:sz w:val="24"/>
          <w:szCs w:val="24"/>
        </w:rPr>
        <w:t>BF – с повышенной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CF – с наивысшей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4.4.5. Медицинская сестра должна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4.4.6. Медицинская сестра не должна приступать к работе, если у нее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лекарственные средства, применяемые в медицинских целях, на вкус и запах;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медицинская сестра должна быть вежливой,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медицинской сестре следует быть внимательной,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предупреждения случаев электротравматизма медицинской сестре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5.1.4.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5.1.5. Нельзя наступать на электрические кабели или шнуры электрических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 поэтому в медицинском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5.1.7. Медицинской сестре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Для защиты от поражения электрическим током все доступные для прикосновения металлические части электромедицинской аппаратуры классов I и 0I должны быть занулены (при питании от сети с глухозаземленной нейтралью) или соединены с устройством защитного заземления перед подачей на аппаратуру сетевого напряжения при питании от сети с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5.1.12.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5.1.13. Для обеспечения пожарной безопасности медицинская сестра должна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spacing w:line="240" w:lineRule="auto"/>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(например, холодильников), предназначенных для круглосуточной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не использовать в настольных лампах лампы накаливания мощностью более 60 Вт;</w:t>
      </w:r>
    </w:p>
    <w:p>
      <w:pPr>
        <w:spacing w:line="240" w:lineRule="auto"/>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вне специально выделенного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5.1.14. При переноске любых приборов, медицинского оборудования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5.1.15. Медицинской сестре необходимо соблюдать нормы подъема и перемещения тяжестей (допустимые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5.1.16. При обслуживании пациентов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садиться на кровать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появляться в отделении или на рабочем месте без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выходить в спецодежде за пределы инфекционного отделения или надевать верхнюю одежду на спецодежду, а также выносить спецодежду домой;</w:t>
      </w:r>
    </w:p>
    <w:p>
      <w:pPr>
        <w:spacing w:line="240" w:lineRule="auto"/>
        <w:rPr>
          <w:rFonts w:hAnsi="Times New Roman" w:cs="Times New Roman"/>
          <w:color w:val="000000"/>
          <w:sz w:val="24"/>
          <w:szCs w:val="24"/>
        </w:rPr>
      </w:pPr>
      <w:r>
        <w:rPr>
          <w:rFonts w:hAnsi="Times New Roman" w:cs="Times New Roman"/>
          <w:color w:val="000000"/>
          <w:sz w:val="24"/>
          <w:szCs w:val="24"/>
        </w:rPr>
        <w:t>появляться в столовой или буфете в спецодежде;</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уборной, предназначенной для пациентов, посудой и другими вещами, находящимися в пользовании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переходить из одного отделения в другое или входить в боксы и палаты без особой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медицинской сестрой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неисправности в процессе эксплуатации электромедицинской аппаратуры медицинская сестра должна отключить неисправный аппарат от сети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микроповреждениях (микротравмах)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Если несчастный случай, получение микроповреждения (микротравмы) произошли с самим работником, он должен по возможности обратиться в здравпункт, сообщить о случившемся руководителю или попросить сделать это кого-либо из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6.2.3. Медицинская сестра должна уметь оказывать неотложную помощь при несчастном случае, микроповреждении (микротравме), в том числе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6.2.4.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 используя медикаменты и перевязочные материалы, которые должны храниться в аптечке.</w:t>
      </w:r>
    </w:p>
    <w:p>
      <w:pPr>
        <w:spacing w:line="240" w:lineRule="auto"/>
        <w:rPr>
          <w:rFonts w:hAnsi="Times New Roman" w:cs="Times New Roman"/>
          <w:color w:val="000000"/>
          <w:sz w:val="24"/>
          <w:szCs w:val="24"/>
        </w:rPr>
      </w:pPr>
      <w:r>
        <w:rPr>
          <w:rFonts w:hAnsi="Times New Roman" w:cs="Times New Roman"/>
          <w:color w:val="000000"/>
          <w:sz w:val="24"/>
          <w:szCs w:val="24"/>
        </w:rPr>
        <w:t>6.2.5. Аптечка должна быть укомплектована перевязочными материалами и медикаментами,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6.2.7.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6.2.8.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6.2.9. Медицинская сестра должна сообщить подразделениям пожарной охраны, привлекаемым для тушения пожара, сведения об имеющихся сильнодействующих ядовитых веществах, необходимые для обеспечения безопасности личного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6.2.10. Медицинская сестра должна оказывать содействие пожарной охране при тушении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 завершении работы процедурные медицинские сестры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медицинские отходы класса Б, в том числе одноразовые шприцы, сначала обеззаразить;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дезинфекции собрать в одноразовую герметичную упаковку (пакеты), имеющую желтую окраску;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манипуляции, связанные со сбором и обеззараживанием отходов, опасных в эпидемиологическом отношении, проводить в халате, марлевой или другой маске и резиновых перчатках;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производить предварительную сортировку, пересыпать необеззараженные отходы классов Б и В из одной емкости в другую, утрамбовывать их руками;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использованные многоразовые инструменты (ножницы, пинцет) продезинфицировать в соответствии с инструкцией;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халат, шапочку, маску и отправить в стирку;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защитные очки (щитки), фартук продезинфицировать;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 индивидуальной защиты и обувь убрать в индивидуальный шкаф;</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текущая уборка по окончании работ проводится младшим медицинским персоналом под контролем медицинской сестры бюро судебно-медицинской экспертизы.</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7.3.2.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7.3.3.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6ec4cd8b3e04b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