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медицинской сестры операционной</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медицинской сестры операционной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медицинской сестры операционной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медицинской сестры операционной;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медицинской сестры операционной;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медицинской сестрой операционной;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медицинской сестры операционной.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медицинских сестер операционной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в медицинских организациях, утвержденные </w:t>
      </w:r>
      <w:r>
        <w:rPr>
          <w:rFonts w:hAnsi="Times New Roman" w:cs="Times New Roman"/>
          <w:color w:val="000000"/>
          <w:sz w:val="24"/>
          <w:szCs w:val="24"/>
        </w:rPr>
        <w:t>приказом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медицинской сестрой операционной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Медицинская сестра обязана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медицинской сестрой.</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медицинская сестра обязана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Каждая медицинская сестра должна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операционную медицинскую сестру (хирургического отделения)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при работе с электрооборудованием;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инфицированность вирусами при работе с вирусоносителями;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перенапряжение;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попадание на открытые участки кожи и (или) слизистые оболочки лекарственных препаратов,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медицинской сестрой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Медицинская сестра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Медицинская сестра операционной после каждой манипуляции должна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Медицинские сестры должны быть обеспечены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проверить наличие моющих дезинфицирующих средств, стерильного инструмента, уточнив срок его стерилизации, наличие лотков для стерильных материалов, посуды с дезраствором для использованных инструментов и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чистоту рабочего места, все, что для работы не потребуется, убрать в соответствующее место.</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освещения: общего и местного. Светильники местного и общего освещения должны иметь соответствующую защитную арматуру, предохраняющую органы зрения персонала от слепящего действия ламп.</w:t>
      </w:r>
    </w:p>
    <w:p>
      <w:pPr>
        <w:spacing w:line="240" w:lineRule="auto"/>
        <w:rPr>
          <w:rFonts w:hAnsi="Times New Roman" w:cs="Times New Roman"/>
          <w:color w:val="000000"/>
          <w:sz w:val="24"/>
          <w:szCs w:val="24"/>
        </w:rPr>
      </w:pPr>
      <w:r>
        <w:rPr>
          <w:rFonts w:hAnsi="Times New Roman" w:cs="Times New Roman"/>
          <w:color w:val="000000"/>
          <w:sz w:val="24"/>
          <w:szCs w:val="24"/>
        </w:rPr>
        <w:t>4.4.4. Проветрить помещение (включить вентиляцию, открыть фрамуги).</w:t>
      </w:r>
    </w:p>
    <w:p>
      <w:pPr>
        <w:spacing w:line="240" w:lineRule="auto"/>
        <w:rPr>
          <w:rFonts w:hAnsi="Times New Roman" w:cs="Times New Roman"/>
          <w:color w:val="000000"/>
          <w:sz w:val="24"/>
          <w:szCs w:val="24"/>
        </w:rPr>
      </w:pPr>
      <w:r>
        <w:rPr>
          <w:rFonts w:hAnsi="Times New Roman" w:cs="Times New Roman"/>
          <w:color w:val="000000"/>
          <w:sz w:val="24"/>
          <w:szCs w:val="24"/>
        </w:rPr>
        <w:t>4.4.5. Отключить бактерицидные лампы кабинета.</w:t>
      </w:r>
    </w:p>
    <w:p>
      <w:pPr>
        <w:spacing w:line="240" w:lineRule="auto"/>
        <w:rPr>
          <w:rFonts w:hAnsi="Times New Roman" w:cs="Times New Roman"/>
          <w:color w:val="000000"/>
          <w:sz w:val="24"/>
          <w:szCs w:val="24"/>
        </w:rPr>
      </w:pPr>
      <w:r>
        <w:rPr>
          <w:rFonts w:hAnsi="Times New Roman" w:cs="Times New Roman"/>
          <w:color w:val="000000"/>
          <w:sz w:val="24"/>
          <w:szCs w:val="24"/>
        </w:rPr>
        <w:t>4.4.6 Все манипуляции, при которых возможно загрязнение рук и слизистых кровью или сывороткой, следует производить в резиновых перчатках. При угрозе разбрызгивания крови или сыворотки следует работать в масках и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4.4.7. На руках медсестры операционной не должно быть украшений (колец, браслетов). Ногти должны быть коротко острижены. Все поврежденные участки рук должны быть закрыты пластырем или напальчниками.</w:t>
      </w:r>
    </w:p>
    <w:p>
      <w:pPr>
        <w:spacing w:line="240" w:lineRule="auto"/>
        <w:rPr>
          <w:rFonts w:hAnsi="Times New Roman" w:cs="Times New Roman"/>
          <w:color w:val="000000"/>
          <w:sz w:val="24"/>
          <w:szCs w:val="24"/>
        </w:rPr>
      </w:pPr>
      <w:r>
        <w:rPr>
          <w:rFonts w:hAnsi="Times New Roman" w:cs="Times New Roman"/>
          <w:color w:val="000000"/>
          <w:sz w:val="24"/>
          <w:szCs w:val="24"/>
        </w:rPr>
        <w:t>4.4.8. Перед выполнением инъекций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уточнить записи в журнале назначений;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вымыть тщательно руки;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внимательно прочесть надпись на флаконе, ампуле;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срок годности лекарственных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4.4.9. При подготовке материалов к мойке, дезинфекции и стерилизации следует руководствоваться требованиями санитарного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4.4.10. Убедиться в наличии средств индивидуальной защиты (медицинские маски,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4.4.11.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запрещено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Следить за чистотой санитарной одежды и рук (ногти рук должны быть коротко подстрижены).</w:t>
      </w:r>
    </w:p>
    <w:p>
      <w:pPr>
        <w:spacing w:line="240" w:lineRule="auto"/>
        <w:rPr>
          <w:rFonts w:hAnsi="Times New Roman" w:cs="Times New Roman"/>
          <w:color w:val="000000"/>
          <w:sz w:val="24"/>
          <w:szCs w:val="24"/>
        </w:rPr>
      </w:pPr>
      <w:r>
        <w:rPr>
          <w:rFonts w:hAnsi="Times New Roman" w:cs="Times New Roman"/>
          <w:color w:val="000000"/>
          <w:sz w:val="24"/>
          <w:szCs w:val="24"/>
        </w:rPr>
        <w:t>5.1.4. Мыть руки теплой водой с мылом до и после приема больных.</w:t>
      </w:r>
    </w:p>
    <w:p>
      <w:pPr>
        <w:spacing w:line="240" w:lineRule="auto"/>
        <w:rPr>
          <w:rFonts w:hAnsi="Times New Roman" w:cs="Times New Roman"/>
          <w:color w:val="000000"/>
          <w:sz w:val="24"/>
          <w:szCs w:val="24"/>
        </w:rPr>
      </w:pPr>
      <w:r>
        <w:rPr>
          <w:rFonts w:hAnsi="Times New Roman" w:cs="Times New Roman"/>
          <w:color w:val="000000"/>
          <w:sz w:val="24"/>
          <w:szCs w:val="24"/>
        </w:rPr>
        <w:t>5.1.5. Тщательно просушивать кожу рук после мытья сухим индивидуальным полотенцем; Не допускать попадания на открытые поверхности кожи лекарственных аллергенов (антибиотиков, новокаина и т.д.).</w:t>
      </w:r>
    </w:p>
    <w:p>
      <w:pPr>
        <w:spacing w:line="240" w:lineRule="auto"/>
        <w:rPr>
          <w:rFonts w:hAnsi="Times New Roman" w:cs="Times New Roman"/>
          <w:color w:val="000000"/>
          <w:sz w:val="24"/>
          <w:szCs w:val="24"/>
        </w:rPr>
      </w:pPr>
      <w:r>
        <w:rPr>
          <w:rFonts w:hAnsi="Times New Roman" w:cs="Times New Roman"/>
          <w:color w:val="000000"/>
          <w:sz w:val="24"/>
          <w:szCs w:val="24"/>
        </w:rPr>
        <w:t>5.1.6. При подготовке к проведению инъекции следует проверить целостность шприца, ампулы, флакона и т.д. проверить этикетку на флаконе, либо на ампуле - название вводимого лекарственного препарата, сроки хранения, стерильность.</w:t>
      </w:r>
    </w:p>
    <w:p>
      <w:pPr>
        <w:spacing w:line="240" w:lineRule="auto"/>
        <w:rPr>
          <w:rFonts w:hAnsi="Times New Roman" w:cs="Times New Roman"/>
          <w:color w:val="000000"/>
          <w:sz w:val="24"/>
          <w:szCs w:val="24"/>
        </w:rPr>
      </w:pPr>
      <w:r>
        <w:rPr>
          <w:rFonts w:hAnsi="Times New Roman" w:cs="Times New Roman"/>
          <w:color w:val="000000"/>
          <w:sz w:val="24"/>
          <w:szCs w:val="24"/>
        </w:rPr>
        <w:t>5.1.7. Хранить и применять препараты без этикеток, а также в поврежденной упаковке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Ампулы открывать в соответствии с инструкцией, предварительно подпиливая её специально имеющимися для этого в укладке пилочками-ножами.</w:t>
      </w:r>
    </w:p>
    <w:p>
      <w:pPr>
        <w:spacing w:line="240" w:lineRule="auto"/>
        <w:rPr>
          <w:rFonts w:hAnsi="Times New Roman" w:cs="Times New Roman"/>
          <w:color w:val="000000"/>
          <w:sz w:val="24"/>
          <w:szCs w:val="24"/>
        </w:rPr>
      </w:pPr>
      <w:r>
        <w:rPr>
          <w:rFonts w:hAnsi="Times New Roman" w:cs="Times New Roman"/>
          <w:color w:val="000000"/>
          <w:sz w:val="24"/>
          <w:szCs w:val="24"/>
        </w:rPr>
        <w:t>5.1.9. Использованные ампулы выбрасывать в урну и следить, чтобы стекло не попало на пол, на рабочее место, для предотвращения травм при уборке.</w:t>
      </w:r>
    </w:p>
    <w:p>
      <w:pPr>
        <w:spacing w:line="240" w:lineRule="auto"/>
        <w:rPr>
          <w:rFonts w:hAnsi="Times New Roman" w:cs="Times New Roman"/>
          <w:color w:val="000000"/>
          <w:sz w:val="24"/>
          <w:szCs w:val="24"/>
        </w:rPr>
      </w:pPr>
      <w:r>
        <w:rPr>
          <w:rFonts w:hAnsi="Times New Roman" w:cs="Times New Roman"/>
          <w:color w:val="000000"/>
          <w:sz w:val="24"/>
          <w:szCs w:val="24"/>
        </w:rPr>
        <w:t>5.1.10.Чтобы не допустить передачу инфекции необходимо: весь инструментарий после проведения процедур подвергнуть дезинфекции.</w:t>
      </w:r>
    </w:p>
    <w:p>
      <w:pPr>
        <w:spacing w:line="240" w:lineRule="auto"/>
        <w:rPr>
          <w:rFonts w:hAnsi="Times New Roman" w:cs="Times New Roman"/>
          <w:color w:val="000000"/>
          <w:sz w:val="24"/>
          <w:szCs w:val="24"/>
        </w:rPr>
      </w:pPr>
      <w:r>
        <w:rPr>
          <w:rFonts w:hAnsi="Times New Roman" w:cs="Times New Roman"/>
          <w:color w:val="000000"/>
          <w:sz w:val="24"/>
          <w:szCs w:val="24"/>
        </w:rPr>
        <w:t>5.1.11. Многоразовый инструментарий перед стерилизацией подлежит обязательному обеззараживанию и пред стерилизационной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5.1.12. После пред стерилизационной обработки инструментарий подвергается контролю на скрытую кровь и остатки моющих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5.1.13. Инструменты, давшие положительные пробы на кровь, обрабатывают повторно, а содержащие остаточное количество моющих средств повторно промывают проточной водой.</w:t>
      </w:r>
    </w:p>
    <w:p>
      <w:pPr>
        <w:spacing w:line="240" w:lineRule="auto"/>
        <w:rPr>
          <w:rFonts w:hAnsi="Times New Roman" w:cs="Times New Roman"/>
          <w:color w:val="000000"/>
          <w:sz w:val="24"/>
          <w:szCs w:val="24"/>
        </w:rPr>
      </w:pPr>
      <w:r>
        <w:rPr>
          <w:rFonts w:hAnsi="Times New Roman" w:cs="Times New Roman"/>
          <w:color w:val="000000"/>
          <w:sz w:val="24"/>
          <w:szCs w:val="24"/>
        </w:rPr>
        <w:t>5.1.14. Приготовление моющих растворов и ручная предстерилизационная очистка инструментария осуществляется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5.1.15. Хранить растворы и выдерживать в них обрабатываемые инструменты в плотно закрывающихся емкостях.</w:t>
      </w:r>
    </w:p>
    <w:p>
      <w:pPr>
        <w:spacing w:line="240" w:lineRule="auto"/>
        <w:rPr>
          <w:rFonts w:hAnsi="Times New Roman" w:cs="Times New Roman"/>
          <w:color w:val="000000"/>
          <w:sz w:val="24"/>
          <w:szCs w:val="24"/>
        </w:rPr>
      </w:pPr>
      <w:r>
        <w:rPr>
          <w:rFonts w:hAnsi="Times New Roman" w:cs="Times New Roman"/>
          <w:color w:val="000000"/>
          <w:sz w:val="24"/>
          <w:szCs w:val="24"/>
        </w:rPr>
        <w:t>5.1.16. Необходимо строго соблюдать последовательность и точность всех этапов обеззараживания и мойки, обеспечивающих максимальное удаление с обрабатываемых объектов остатков моющих и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включать бактерицидную лампу в присутствии людей в помещении. Обеззараживание воздуха проводится в специально отведенное для этого время по графику.</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переноска стеклотары как пустой, так и наполненной в руках.</w:t>
      </w:r>
    </w:p>
    <w:p>
      <w:pPr>
        <w:spacing w:line="240" w:lineRule="auto"/>
        <w:rPr>
          <w:rFonts w:hAnsi="Times New Roman" w:cs="Times New Roman"/>
          <w:color w:val="000000"/>
          <w:sz w:val="24"/>
          <w:szCs w:val="24"/>
        </w:rPr>
      </w:pPr>
      <w:r>
        <w:rPr>
          <w:rFonts w:hAnsi="Times New Roman" w:cs="Times New Roman"/>
          <w:color w:val="000000"/>
          <w:sz w:val="24"/>
          <w:szCs w:val="24"/>
        </w:rPr>
        <w:t>5.1.19. Осторожно обращаться с горячей водой.</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5.1.22.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5.1.23. Курение на рабочем месте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5.1.24. При эксплуатации электрооборудовании руководствоваться инструкцией по эксплуатации оборудования и Правилами техники безопасности при эксплуатации электроустановок потребителей.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медицинской сестрой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взрыва или пожара операционная медицинская сестра должна: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или сообщить о пожаре в приемное отделение (по внутренней связи);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персонала и пациентов из опасной зоны;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обесточить помещение;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тушению возгорания имеющимися на рабочем месте средствами пожаротушения;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оказать первую помощь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Подготовить перевязочный материал для стерилизации и отнести его в централизованное стерилизационное отделение.</w:t>
      </w:r>
    </w:p>
    <w:p>
      <w:pPr>
        <w:spacing w:line="240" w:lineRule="auto"/>
        <w:rPr>
          <w:rFonts w:hAnsi="Times New Roman" w:cs="Times New Roman"/>
          <w:color w:val="000000"/>
          <w:sz w:val="24"/>
          <w:szCs w:val="24"/>
        </w:rPr>
      </w:pPr>
      <w:r>
        <w:rPr>
          <w:rFonts w:hAnsi="Times New Roman" w:cs="Times New Roman"/>
          <w:color w:val="000000"/>
          <w:sz w:val="24"/>
          <w:szCs w:val="24"/>
        </w:rPr>
        <w:t>7.2.3. Если был контакт рук с хлорными препаратами, кожу обработать водным тампоном, смоченным 1% раствором гипосульфита натрия для нейтрализации остаточных количеств хлора.</w:t>
      </w:r>
    </w:p>
    <w:p>
      <w:pPr>
        <w:spacing w:line="240" w:lineRule="auto"/>
        <w:rPr>
          <w:rFonts w:hAnsi="Times New Roman" w:cs="Times New Roman"/>
          <w:color w:val="000000"/>
          <w:sz w:val="24"/>
          <w:szCs w:val="24"/>
        </w:rPr>
      </w:pPr>
      <w:r>
        <w:rPr>
          <w:rFonts w:hAnsi="Times New Roman" w:cs="Times New Roman"/>
          <w:color w:val="000000"/>
          <w:sz w:val="24"/>
          <w:szCs w:val="24"/>
        </w:rPr>
        <w:t>7.2.4. Выключить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7.2.5. Выключить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7.2.6. Выключить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7.2.7. Проверить все ли краны с водой выключены.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 завершении работы медицинские сестры операционной должны: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медицинские отходы класса Б, в том числе одноразовые шприцы, сначала обеззаразить;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дезинфекции собрать в одноразовую герметичную упаковку (пакеты), имеющую желтую окраску;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манипуляции, связанные со сбором и обеззараживанием отходов, опасных в эпидемиологическом отношении, проводить в халате, марлевой или другой маске и резиновых перчатках.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производить предварительную сортировку, пересыпать необеззараженные отходы классов Б и В из одной емкости в другую, утрамбовывать их руками;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использованные многоразовые инструменты (ножницы, пинцет) продезинфицировать в соответствии с инструкцией;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снять халат, шапочку, маску и отправить в стирку; защитные очки (щитки), фартук продезинфицировать;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средства индивидуальной защиты и обувь убрать в индивидуальный шкаф.</w:t>
      </w:r>
    </w:p>
    <w:p>
      <w:pPr>
        <w:spacing w:line="240" w:lineRule="auto"/>
        <w:rPr>
          <w:rFonts w:hAnsi="Times New Roman" w:cs="Times New Roman"/>
          <w:color w:val="000000"/>
          <w:sz w:val="24"/>
          <w:szCs w:val="24"/>
        </w:rPr>
      </w:pPr>
      <w:r>
        <w:rPr>
          <w:rFonts w:hAnsi="Times New Roman" w:cs="Times New Roman"/>
          <w:color w:val="000000"/>
          <w:sz w:val="24"/>
          <w:szCs w:val="24"/>
        </w:rPr>
        <w:t>Текущая уборка по окончании работ проводится младшим медицинским персоналом под контролем медицинской сестры операционной.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c09ed20d44442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