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медника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медника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медника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медника;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медника;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медником.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медников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медником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Медник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медника.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Медник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Медник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медника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оборудования, изделий;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 в воздухе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Медник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применяемого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заземления металлических нетоковедущих частей, которые могут оказаться под напряжением;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поверенных средств и приборов измерений;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медник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и подготовить свое рабочее место, убрать все лишние предметы, не загромождая при этом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пола на рабочем месте. Если пол мокрый или скользкий, потребовать, чтобы его вытерли или сделать это самому;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оборудования, приспособлений, инструмента 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для работы паяльную лампу, для чего: проверить ее исправность (нет ли подтекания из резервуара, заливной пробки и запорного вентиля);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общую и местную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Меднику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заливать лампу бензином более чем на 3/4 емкости ее резервуара (этилированный бензин использовать запрещается);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самому ремонтировать паяльные лампы и электропаяльники;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наливать бензин в неостывшую лампу;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наливать и выливать бензин вблизи открытого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разжигать паяльную лампу путем налива бензина на поддон через форсунку;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неисправной или невключенной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с неисправными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Медник должен в течение всего рабочего дня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медницкие работы только в специально отведенных для этой цели местах, при включенной местной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Производить пайку радиаторов, топливных баков и других крупных деталей на специальных подставках (стендах), оборудованных поддонами для стекания припоя.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Испытывать отремонтированные радиаторы на герметичность сжатым воздухом в ванне с водой. При испытании радиаторов давление не должно превышать величины, указанные в Руководстве по капитальному ремонту автомобилей конкретных марок.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Прочищая трубки радиатора шомполом, не держать руки на противоположной стороне трубок и не вводить шомпол в трубки до упора рукоятки.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Перец ремонтом или пайкой емкости из-под взрывопожароопасных и ядовитых жидкостей, потребовать обработки ее любым способом (в т.ч. промывкой горячей водой с каустической содой, пропаркой, просушкой горячим воздухом и т.п.) до полного удаления следов этих жидкостей с последующим анализом воздушной смеси в емкости с помощью газоанализатора.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Пайку производить при открытых пробках (крышках).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Травление кислоты производить в небьющейся кислотоупорной емкости и только в вытяжном шкафу. При травлении кислоты не опускать сразу большое количество цинка.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с кислотой или щелочью проявлять особую осторожность. Для переливания кислоты пользоваться только специальным приспособлением.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Транспортировку емкостей с кислотой производить в таре, надежно укрепленной на тележке или на носилках. Переноска емкостей в руках, на плечах, прижатыми к груди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Хранить на рабочем месте кислоту в количестве не более суточной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Каустическую соду и кислоты хранить только в запирающемся шкафу.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Хранить расходуемый припой в специальных металлических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Хранить флюс и материал для приготовления флюсов только в вытяжном шкафу в количестве, не превышающем суточную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Свинец и цветные металлы плавить только в вытяжном шкафу.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с паяльной лампой следить за регулировкой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Гасить пламя паяльной лампы только закрытием запорного вентиля.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Плавить припой и антифрикционные сплавы в сухих исправных сосудах (без трещин и глубоких царапин). Металл, предназначенный для плавки, должен быть сухим.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Ставить сосуд с расплавленным металлом только на теплоизолирующую подставку.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Прекратить работу при обнаружении неисправности паяльной лампы.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Меднику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паяльной лампой в помещении, где находятся легковоспламеняющиеся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кислоту около печей и нагревательных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нагретых деталей руками без рукавиц.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Медник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Медник должен помнить: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 с открытым огнем может привести к пожару и несчастным случаям (ожогам);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брызги расплавленного металла (припоя) при попадании на открытые участки тела вызывают ожоги;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неосторожное обращение с кислотой может привести к химическим ожогам;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свинец и его соединения, применяемые при пайке и лужении, попадая в организм человека, вызывают отравления с тяжелыми последствиями.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466447ab1b34d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