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механика-наставника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механика-наставника.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 по охране труда при размещении, монтаже, техническом обслуживании и ремонте технологического оборудования, утвержденных </w:t>
      </w:r>
      <w:r>
        <w:rPr>
          <w:rFonts w:hAnsi="Times New Roman" w:cs="Times New Roman"/>
          <w:color w:val="000000"/>
          <w:sz w:val="24"/>
          <w:szCs w:val="24"/>
        </w:rPr>
        <w:t>приказом Минтруда от 27.11.2020 № 833н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механиком-наставником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поражению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с персональным компьютером воздействию электромагнитных полей,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Поставить задачи работникам механической отдела:</w:t>
      </w:r>
    </w:p>
    <w:p>
      <w:pPr>
        <w:spacing w:line="240" w:lineRule="auto"/>
        <w:rPr>
          <w:rFonts w:hAnsi="Times New Roman" w:cs="Times New Roman"/>
          <w:color w:val="000000"/>
          <w:sz w:val="24"/>
          <w:szCs w:val="24"/>
        </w:rPr>
      </w:pPr>
      <w:r>
        <w:rPr>
          <w:rFonts w:hAnsi="Times New Roman" w:cs="Times New Roman"/>
          <w:color w:val="000000"/>
          <w:sz w:val="24"/>
          <w:szCs w:val="24"/>
        </w:rPr>
        <w:t>4.1.1. При постановке задач рабочим напоминать требования по охране, изложенные в инструкциях по охране по профессиям рабочих или по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у рабочих наличие и исправность спецодежды, спецобуви и других средств индивидуальной защиты необходимых при выполнении производственного задания.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 оборудование, инвентарь, инструмент и приспособления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рабочие зоны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в проходах, проездах, на рабочих местах;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 к рабочим местам;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щелей, выбоин);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грузовых тележек, приставных лестниц, стремянок.</w:t>
      </w:r>
    </w:p>
    <w:p>
      <w:pPr>
        <w:spacing w:line="240" w:lineRule="auto"/>
        <w:rPr>
          <w:rFonts w:hAnsi="Times New Roman" w:cs="Times New Roman"/>
          <w:color w:val="000000"/>
          <w:sz w:val="24"/>
          <w:szCs w:val="24"/>
        </w:rPr>
      </w:pPr>
      <w:r>
        <w:rPr>
          <w:rFonts w:hAnsi="Times New Roman" w:cs="Times New Roman"/>
          <w:color w:val="000000"/>
          <w:sz w:val="24"/>
          <w:szCs w:val="24"/>
        </w:rPr>
        <w:t>4.1.5. Принять доклады  рабочих о проверке рабочих мест, готовности оборудования к работе, исправности средств пожаротушения; при выявлении неисправностей принять меры к устранению, разрешать работу рабочим только на исправном оборудовании, с исправным инструментом и приспособлениями.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Перед началом работы в кабинете:</w:t>
      </w:r>
    </w:p>
    <w:p>
      <w:pPr>
        <w:spacing w:line="240" w:lineRule="auto"/>
        <w:rPr>
          <w:rFonts w:hAnsi="Times New Roman" w:cs="Times New Roman"/>
          <w:color w:val="000000"/>
          <w:sz w:val="24"/>
          <w:szCs w:val="24"/>
        </w:rPr>
      </w:pPr>
      <w:r>
        <w:rPr>
          <w:rFonts w:hAnsi="Times New Roman" w:cs="Times New Roman"/>
          <w:color w:val="000000"/>
          <w:sz w:val="24"/>
          <w:szCs w:val="24"/>
        </w:rPr>
        <w:t>4.2.1.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правильность установки и исправность стола, стула.</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исправность электрооборудования: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в электросеть;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освещённость на рабочем месте, убедиться в достаточности освёщенности, отсутствии отражений на экране, отсутствии встречного светового потока;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влажной салфеткой экран видеомонитора;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положения оборудования, угла наклона экрана, положение клавиатуры и, при необходимости, произвести регулировку рабочего стола и кресла, а также расположение элементов компьютера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4.2.4. Включать электрооборудование (ПК, принтер и т.п.) разрешается после проведения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4.1.1. Механику-наставнику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 (при необходимости их использования);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4.4.2. Необходимо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Механик-наставник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5.1.1. Осуществлять непосредственное руководство организацией работ по выполнению требований законодательства, действующих норм и правил по охране труда, культуре производства и промышленной санитарии в отделе.</w:t>
      </w:r>
    </w:p>
    <w:p>
      <w:pPr>
        <w:spacing w:line="240" w:lineRule="auto"/>
        <w:rPr>
          <w:rFonts w:hAnsi="Times New Roman" w:cs="Times New Roman"/>
          <w:color w:val="000000"/>
          <w:sz w:val="24"/>
          <w:szCs w:val="24"/>
        </w:rPr>
      </w:pPr>
      <w:r>
        <w:rPr>
          <w:rFonts w:hAnsi="Times New Roman" w:cs="Times New Roman"/>
          <w:color w:val="000000"/>
          <w:sz w:val="24"/>
          <w:szCs w:val="24"/>
        </w:rPr>
        <w:t>5.1.2. Определять и устанавливать обязанности и ответственность специалистов, по выполнению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 Обеспечивать содержание оборудования отдела в работоспособном состоянии и его эксплуатацию, в соответствии с требованиями безопасности труда и требованиями технической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5.1.4. Проводить подготовку работников к проверке знаний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5.1.5. Организовывать обеспечение работников, правилами, нормами, плакатами и другими наглядными пособиями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Разрабатывать и в установленные сроки пересматривать инструкции по охране труда для работников с учётом действующих правил, стандартов безопасности труда и конкретных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5.1.7. В зоне действия кранов носить защитную каску.</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производственных заданий вне территории предприятия соблюдать маршрут указанный непосредственным руководителем и выполнять только порученную работу.</w:t>
      </w:r>
    </w:p>
    <w:p>
      <w:pPr>
        <w:spacing w:line="240" w:lineRule="auto"/>
        <w:rPr>
          <w:rFonts w:hAnsi="Times New Roman" w:cs="Times New Roman"/>
          <w:color w:val="000000"/>
          <w:sz w:val="24"/>
          <w:szCs w:val="24"/>
        </w:rPr>
      </w:pPr>
      <w:r>
        <w:rPr>
          <w:rFonts w:hAnsi="Times New Roman" w:cs="Times New Roman"/>
          <w:color w:val="000000"/>
          <w:sz w:val="24"/>
          <w:szCs w:val="24"/>
        </w:rPr>
        <w:t>5.1.9. При проведении работ в газоопасных и пожаровзрывоопасных местах оформлять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компьютере с текстовой информацией выбирать наиболее физиологичный режим представления чёрных символов на белом фоне; выбирать оптимальное расстояние от глаз до экрана; следить за освещением.</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установленные режимом рабочего времени регламентированные перерывы в работе; проветривать помещение и выполнять рекомендованные упражнения для глаз, шеи, рук, туловища, ног для работающих на компьютере.</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помещениях и на территории завода, пользоваться только установленными проходами. В кабинете при переходе от стола к столу следить за тем, чтобы не зацепить ногами свисающие электрические и телефонные провода. Обращать внимание на предметы мебели, небольшое по размерам оборудование находящееся на столах, тумбочках, на временно оставленные коробки в проходах между рабочими местами.</w:t>
      </w:r>
    </w:p>
    <w:p>
      <w:pPr>
        <w:spacing w:line="240" w:lineRule="auto"/>
        <w:rPr>
          <w:rFonts w:hAnsi="Times New Roman" w:cs="Times New Roman"/>
          <w:color w:val="000000"/>
          <w:sz w:val="24"/>
          <w:szCs w:val="24"/>
        </w:rPr>
      </w:pPr>
      <w:r>
        <w:rPr>
          <w:rFonts w:hAnsi="Times New Roman" w:cs="Times New Roman"/>
          <w:color w:val="000000"/>
          <w:sz w:val="24"/>
          <w:szCs w:val="24"/>
        </w:rPr>
        <w:t>5.1.13. Допускать на рабочее место уборщика производственных и служебных помещений предварительно подготовив его: убрать с поверхности стола, тумбочки предметы, которые могут упасть;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5.1.14. Отключать от электрической сети электрооборудование при перерывах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5.1.16.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5.1.17. Механику-наставнику во время работы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спрыгивать с лестниц и стремянок;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вручную больше установленной нормы;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компьютера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разъёмы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в целях недопущения накапливания органической пыли;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сильноохлаждённое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главному энергетику и дежурному электромонтёру.</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человека, попавшего под напряжение, немедленно освободить его от действия тока путём отключения электропитания и до прибытия врача оказать потерпевшему первую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появления рези в глазах,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происшедшем непосредственному руководителю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6.3.4. При возгорании оборудования отключить питание и принять меры к тушению очага пожара при помощи углекислотного или порошкового огнетушителя, вызвать пожарную охрану и сообщить о происшествии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потушить огонь необходимо эвакуироваться по маршруту указанному в схеме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Пожарную охрану можно вызвать по городскому телефону 01 и или сотовому телефону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Оборудование отключить от сети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fe087ff2bfe47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