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 рефрижераторной установки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механика рефрижераторной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РФ</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w:t>
      </w:r>
      <w:r>
        <w:rPr>
          <w:rFonts w:hAnsi="Times New Roman" w:cs="Times New Roman"/>
          <w:color w:val="000000"/>
          <w:sz w:val="24"/>
          <w:szCs w:val="24"/>
        </w:rPr>
        <w:t>от 29.10.2021 № 772н</w:t>
      </w:r>
      <w:r>
        <w:rPr>
          <w:rFonts w:hAnsi="Times New Roman" w:cs="Times New Roman"/>
          <w:color w:val="000000"/>
          <w:sz w:val="24"/>
          <w:szCs w:val="24"/>
        </w:rPr>
        <w:t>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 xml:space="preserve">Приказ Минтруда от 04.12.2020 № 858н </w:t>
      </w:r>
      <w:r>
        <w:rPr>
          <w:rFonts w:hAnsi="Times New Roman" w:cs="Times New Roman"/>
          <w:color w:val="000000"/>
          <w:sz w:val="24"/>
          <w:szCs w:val="24"/>
        </w:rPr>
        <w:t>«Об утверждении Правил по охране труда при добыче (вылове), переработке водных биоресурсов и производстве отдельных видов продукции из водных биоресурсов».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в качестве механика рефрижераторных установок допускаются лица не моложе 18 лет.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Допускается выдавать удостоверение о проверке знания требований охраны труда работнику, успешно прошедшему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температуры воды и пара;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механик рефрижераторных установок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оборудование АРВ и определить техническое состояние, при наличии неполадок устранить их;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противогаза и противопожарных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трапов, мостиков, обеспечить их надежную установку;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надежности освещенности рабочих мест;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работу телефонной связи и аварийной сигнализации.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и правильность открытия запорных и регулирующих вентилей заданным режимам работы холодильной установки;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действующего и резервного оборудования, ограждений, КИПиА, аварийной и рабочей вентиляции,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уровни хладагента и хладоносителя в аппаратах;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расход воды на компрессоры и конденсаторы;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инструментов, приспособлений, смазочных масел, прокладочных и других материалов, необходимых при эксплуатации и ремонте.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4.4.2.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4.4.3.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Техническое обслуживание холодильной установки необходимо проводить с откидных площадок, размещаемых в машинном отделении рефрижераторного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5.1.2. По степени опасности холодильные камеры относятся к категориям установок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 допускать к эксплуатации запорную арматуру с поврежденными сальниками, клапанами, а также маховичками, затрудняющими открывание и закрывание сосудов, аппаратов и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5.1.4. При техническом обслуживании и ремонте рефрижераторных вагонов вскрывать холодильную камеру можно только после откачки хладоагента из вскрываемой части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5.1.5. Для осмотра оборудования рефрижераторного подвижного состава должны применяться переносные электрические светильники напряжением не свыше 42 вольт, а в машинном отделении не свыше 12 вольт или аккумуляторные фонари. Подводящий кабель переносного светильника должен иметь двойную изоляцию, а лампа защищена стеклянным колпаком и металлической сеткой.</w:t>
      </w:r>
    </w:p>
    <w:p>
      <w:pPr>
        <w:spacing w:line="240" w:lineRule="auto"/>
        <w:rPr>
          <w:rFonts w:hAnsi="Times New Roman" w:cs="Times New Roman"/>
          <w:color w:val="000000"/>
          <w:sz w:val="24"/>
          <w:szCs w:val="24"/>
        </w:rPr>
      </w:pPr>
      <w:r>
        <w:rPr>
          <w:rFonts w:hAnsi="Times New Roman" w:cs="Times New Roman"/>
          <w:color w:val="000000"/>
          <w:sz w:val="24"/>
          <w:szCs w:val="24"/>
        </w:rPr>
        <w:t>5.1.6. Утечку хладоагента из холодильной установки необходимо устранять немедленно после ее обнаружения. Подтягивать болты, полностью или частично менять сальниковую набивку, запорную арматуру допускается только после снижения давления хладоагента в поврежденном участке до атмосферного и отключения холодильной установки от основной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5.1.7. Заполнение хладоагентом системы должно выполняться со стороны низкого давления. При заполнении холодильной установки подогревать баллоны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Для обнаружения места утечки хладоагента необходимо обеспечивать механиков галоидными лампами или течеискателями типа ГТИ.</w:t>
      </w:r>
    </w:p>
    <w:p>
      <w:pPr>
        <w:spacing w:line="240" w:lineRule="auto"/>
        <w:rPr>
          <w:rFonts w:hAnsi="Times New Roman" w:cs="Times New Roman"/>
          <w:color w:val="000000"/>
          <w:sz w:val="24"/>
          <w:szCs w:val="24"/>
        </w:rPr>
      </w:pPr>
      <w:r>
        <w:rPr>
          <w:rFonts w:hAnsi="Times New Roman" w:cs="Times New Roman"/>
          <w:color w:val="000000"/>
          <w:sz w:val="24"/>
          <w:szCs w:val="24"/>
        </w:rPr>
        <w:t>5.1.9. Баллоны с хладоагентом должны отвечать Правилам устройства и безопасной эксплуатации сосудов, работающих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5.1.10. Для присоединения баллонов к холодильной установке необходимо использовать отоженные медные цельнотянутые трубки или маслобензостойкие шланги давлением не менее 16 кг на см. кв.</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допускать к эксплуатации холодильную установку с манометрами, у которых: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отсутствует пломба или клеймо;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стрелка не возвращается к нулевой отметке при посадке на нуль;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разбито стекло или имеются другие неисправности, влияющие на точность показания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5.1.12. При расфасовке хладоагента в баллоны и при его откачке из холодильной установки разрешается использовать баллоны с непросроченным сроком проверки.</w:t>
      </w:r>
    </w:p>
    <w:p>
      <w:pPr>
        <w:spacing w:line="240" w:lineRule="auto"/>
        <w:rPr>
          <w:rFonts w:hAnsi="Times New Roman" w:cs="Times New Roman"/>
          <w:color w:val="000000"/>
          <w:sz w:val="24"/>
          <w:szCs w:val="24"/>
        </w:rPr>
      </w:pPr>
      <w:r>
        <w:rPr>
          <w:rFonts w:hAnsi="Times New Roman" w:cs="Times New Roman"/>
          <w:color w:val="000000"/>
          <w:sz w:val="24"/>
          <w:szCs w:val="24"/>
        </w:rPr>
        <w:t>5.1.13. Задвижки, вентили, краны рефрижераторного состава необходимо содержать в полной исправности и систематически смазывать.</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добавление к используемому хлалоагенту хладоагентов других типов.</w:t>
      </w:r>
    </w:p>
    <w:p>
      <w:pPr>
        <w:spacing w:line="240" w:lineRule="auto"/>
        <w:rPr>
          <w:rFonts w:hAnsi="Times New Roman" w:cs="Times New Roman"/>
          <w:color w:val="000000"/>
          <w:sz w:val="24"/>
          <w:szCs w:val="24"/>
        </w:rPr>
      </w:pPr>
      <w:r>
        <w:rPr>
          <w:rFonts w:hAnsi="Times New Roman" w:cs="Times New Roman"/>
          <w:color w:val="000000"/>
          <w:sz w:val="24"/>
          <w:szCs w:val="24"/>
        </w:rPr>
        <w:t>5.1.15. Не располагать в одном помещении с холодильными установками и баллонами с хладоагентом аппараты и приборы с открытым пламенем или внешними поверхностями, температура которых превышает 300 град.</w:t>
      </w:r>
    </w:p>
    <w:p>
      <w:pPr>
        <w:spacing w:line="240" w:lineRule="auto"/>
        <w:rPr>
          <w:rFonts w:hAnsi="Times New Roman" w:cs="Times New Roman"/>
          <w:color w:val="000000"/>
          <w:sz w:val="24"/>
          <w:szCs w:val="24"/>
        </w:rPr>
      </w:pPr>
      <w:r>
        <w:rPr>
          <w:rFonts w:hAnsi="Times New Roman" w:cs="Times New Roman"/>
          <w:color w:val="000000"/>
          <w:sz w:val="24"/>
          <w:szCs w:val="24"/>
        </w:rPr>
        <w:t>5.1.16. Заправку дизельным топливом топливных баков рефрижераторного состава следует производить из заправочных колонок.</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экипировки дизельным топливом РПС запускать дизель-генераторы и производить какие-либо работы в машинном отделении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5.1.18. При запуске дизелей рефрижераторного состава в холодное время года для разогрева не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5.1.19. После окончания технического обслуживания и экипировки рефрижераторного состава необходимо произвести уборку оборудования и помещений машинного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5.1.20. При осмотре и контроле аккумуляторных батарей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проверять состояние аккумуляторных батарей закорачиванием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5.1.22. Снятие и установку клеммных зажимов производить с особой осторожностью, не допуская искрения.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выброс хладагента (вследствие внезапной неисправности оборудования или в ходе ремонтных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элементов оборудования и трубопроводов (из-за повышенных давлений, некачественного монтажа, физического износа, несрабатывания приборов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 (в ходе сварки, пайки);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незапланированное отключение электроэнергии;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выход параметров оборудования за нормативные пределы.</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нарушения герметичности холодильной установки нужно немедленно ее остановить, перекрыть запорными вентилями нарушенный участок, включить общеобменную и аварийную вентиляции, вывести людей из помещения, в котором происходит утечка хладагента. В необходимых случаях следует использовать соответствующие фильтрующие и изолирующие противогазы, дыхательные аппараты.</w:t>
      </w:r>
    </w:p>
    <w:p>
      <w:pPr>
        <w:spacing w:line="240" w:lineRule="auto"/>
        <w:rPr>
          <w:rFonts w:hAnsi="Times New Roman" w:cs="Times New Roman"/>
          <w:color w:val="000000"/>
          <w:sz w:val="24"/>
          <w:szCs w:val="24"/>
        </w:rPr>
      </w:pPr>
      <w:r>
        <w:rPr>
          <w:rFonts w:hAnsi="Times New Roman" w:cs="Times New Roman"/>
          <w:color w:val="000000"/>
          <w:sz w:val="24"/>
          <w:szCs w:val="24"/>
        </w:rPr>
        <w:t>6.3.2. При отклонении параметров режима холодильной установки (давление, температура) от нормативных значений, определяемых документами организации-изготовителя и окружающей средой, до предельно допустимых величин следует немедленно остановить холодильную установку и выявить причины.</w:t>
      </w:r>
    </w:p>
    <w:p>
      <w:pPr>
        <w:spacing w:line="240" w:lineRule="auto"/>
        <w:rPr>
          <w:rFonts w:hAnsi="Times New Roman" w:cs="Times New Roman"/>
          <w:color w:val="000000"/>
          <w:sz w:val="24"/>
          <w:szCs w:val="24"/>
        </w:rPr>
      </w:pPr>
      <w:r>
        <w:rPr>
          <w:rFonts w:hAnsi="Times New Roman" w:cs="Times New Roman"/>
          <w:color w:val="000000"/>
          <w:sz w:val="24"/>
          <w:szCs w:val="24"/>
        </w:rPr>
        <w:t>6.3.3. При внезапном отключении электроэнергии следует в условиях аварийного освещения перевести холодильную установку в нерабочее состояние (переключением соответствующих приборов, арматуры, рубильников, кнопок).</w:t>
      </w:r>
    </w:p>
    <w:p>
      <w:pPr>
        <w:spacing w:line="240" w:lineRule="auto"/>
        <w:rPr>
          <w:rFonts w:hAnsi="Times New Roman" w:cs="Times New Roman"/>
          <w:color w:val="000000"/>
          <w:sz w:val="24"/>
          <w:szCs w:val="24"/>
        </w:rPr>
      </w:pPr>
      <w:r>
        <w:rPr>
          <w:rFonts w:hAnsi="Times New Roman" w:cs="Times New Roman"/>
          <w:color w:val="000000"/>
          <w:sz w:val="24"/>
          <w:szCs w:val="24"/>
        </w:rPr>
        <w:t>6.3.4. 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6.3.6.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6.3.7.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Если этого требует технологический процесс, следует остановить установку (в соответствии с технической документацией организаций-изготовителей), обеспечить ее безопасность в остановленном состоянии, выключить освещение, закрыть на замок помещения с холодильным оборудованием.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свое рабочее место. Приспособления и инструмент убрать в отведенные для них места. Промасленную ветошь во избежание самовозгорания убрать в металлическую тару с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04e294abef34b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