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 санитарно-технических систем</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механика санитарно-технических систем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на высоте, утвержденные </w:t>
      </w:r>
      <w:r>
        <w:rPr>
          <w:rFonts w:hAnsi="Times New Roman" w:cs="Times New Roman"/>
          <w:color w:val="000000"/>
          <w:sz w:val="24"/>
          <w:szCs w:val="24"/>
        </w:rPr>
        <w:t>приказом Минтруда России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механика санитарно-технических систем.</w:t>
      </w:r>
    </w:p>
    <w:p>
      <w:pPr>
        <w:spacing w:line="240" w:lineRule="auto"/>
        <w:rPr>
          <w:rFonts w:hAnsi="Times New Roman" w:cs="Times New Roman"/>
          <w:color w:val="000000"/>
          <w:sz w:val="24"/>
          <w:szCs w:val="24"/>
        </w:rPr>
      </w:pPr>
      <w:r>
        <w:rPr>
          <w:rFonts w:hAnsi="Times New Roman" w:cs="Times New Roman"/>
          <w:color w:val="000000"/>
          <w:sz w:val="24"/>
          <w:szCs w:val="24"/>
        </w:rPr>
        <w:t>3.2. Механику санитарно-технических систем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психофизиологическое и умственное перенапряжение (например, при поиске причин ошибок, сбоев, остановок машин, что требует анализа многочисленных вариантов, выбора в уме различных альтернатив);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анализатора (например, при работе за экраном дисплея);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длительное статическое напряжение мышц спины, шеи, рук и ног, что может привести к статическим перегрузкам механика;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и неионизирующие излучения (мягкое рентгеновское, ультрафиолетовое, видимое, ближнее инфракрасное, радиочастотного диапазона), источниками которого являются видеодисплейные терминалы;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электростатическое поле;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неудовлетворительные микроклиматические условия;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возникновения пожара.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Документовед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полагающиеся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нужно осмотреть рабочую зону, убедиться в том, что нет препятствий для выполнения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4.1.5. Механику следует лично убедиться в том, что ничего не мешает безопасному выполнению работы и оценить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4.1.6. Механик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Подвижные и вращающиеся части оборудования должны иметь защитные кожухи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4.2.2. Перед началом работ с ручным инструментом следует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заточку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деревянных ручек инструмента, которые должны быть без трещин, бугров, отколов, отщипов, гнили, червоточин, прорости;</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4.2.3. Используемые инструмент, приспособления, оснастку необходимо удобно разместить и применять строго по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4.2.4. Для переноски ручного слесарного инструмента следует использовать специальную сумку или переносной инструментальный ящик.</w:t>
      </w:r>
    </w:p>
    <w:p>
      <w:pPr>
        <w:spacing w:line="240" w:lineRule="auto"/>
        <w:rPr>
          <w:rFonts w:hAnsi="Times New Roman" w:cs="Times New Roman"/>
          <w:color w:val="000000"/>
          <w:sz w:val="24"/>
          <w:szCs w:val="24"/>
        </w:rPr>
      </w:pPr>
      <w:r>
        <w:rPr>
          <w:rFonts w:hAnsi="Times New Roman" w:cs="Times New Roman"/>
          <w:color w:val="000000"/>
          <w:sz w:val="24"/>
          <w:szCs w:val="24"/>
        </w:rPr>
        <w:t>4.2.5. При переноске режущего инструмента острые кромки должны зачехлены.</w:t>
      </w:r>
    </w:p>
    <w:p>
      <w:pPr>
        <w:spacing w:line="240" w:lineRule="auto"/>
        <w:rPr>
          <w:rFonts w:hAnsi="Times New Roman" w:cs="Times New Roman"/>
          <w:color w:val="000000"/>
          <w:sz w:val="24"/>
          <w:szCs w:val="24"/>
        </w:rPr>
      </w:pPr>
      <w:r>
        <w:rPr>
          <w:rFonts w:hAnsi="Times New Roman" w:cs="Times New Roman"/>
          <w:color w:val="000000"/>
          <w:sz w:val="24"/>
          <w:szCs w:val="24"/>
        </w:rPr>
        <w:t>4.2.6. Перед началом работы с электроинструментом следует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4.2.7. Классы электроинструмента в зависимости от способа осуществления защиты от поражения электрическим током следующие:</w:t>
      </w:r>
    </w:p>
    <w:p>
      <w:pPr>
        <w:spacing w:line="240" w:lineRule="auto"/>
        <w:rPr>
          <w:rFonts w:hAnsi="Times New Roman" w:cs="Times New Roman"/>
          <w:color w:val="000000"/>
          <w:sz w:val="24"/>
          <w:szCs w:val="24"/>
        </w:rPr>
      </w:pPr>
      <w:r>
        <w:rPr>
          <w:rFonts w:hAnsi="Times New Roman" w:cs="Times New Roman"/>
          <w:color w:val="000000"/>
          <w:sz w:val="24"/>
          <w:szCs w:val="24"/>
        </w:rPr>
        <w:t>0 класс — электроинструмент, в котором защита от поражения электрическим током обеспечивается основной изоляцией; при этом отсутствует электрическое соединение открытых проводящих частей (если они имеются)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 класс — электроинструмент, в котором защита от поражения электрическим током обеспечивается основной изоляцией и соединением открытых проводящих частей, доступных для прикосновения, с защитным проводником стационарной проводки;</w:t>
      </w:r>
    </w:p>
    <w:p>
      <w:pPr>
        <w:spacing w:line="240" w:lineRule="auto"/>
        <w:rPr>
          <w:rFonts w:hAnsi="Times New Roman" w:cs="Times New Roman"/>
          <w:color w:val="000000"/>
          <w:sz w:val="24"/>
          <w:szCs w:val="24"/>
        </w:rPr>
      </w:pPr>
      <w:r>
        <w:rPr>
          <w:rFonts w:hAnsi="Times New Roman" w:cs="Times New Roman"/>
          <w:color w:val="000000"/>
          <w:sz w:val="24"/>
          <w:szCs w:val="24"/>
        </w:rPr>
        <w:t>II класс — электроинструмент, у которого защита от поражения электрическим током обеспечивается применением двойной или усиленной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III класс — электроинструмент,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приступать к выполнению работ в качестве механика при наличии следующих нарушений требований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при которой не допускается его применение;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и др.;</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вытяжной вентиляции;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Нахождение (постоянное или временное) механика в местах, связанных с повышенной опасностью травматизма, обязывает его во время работы проявлять повышенную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необходимо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5.1.7. Не разрешается допускать посторонних людей в опасную зону производства работ санитарно-технических систем.</w:t>
      </w:r>
    </w:p>
    <w:p>
      <w:pPr>
        <w:spacing w:line="240" w:lineRule="auto"/>
        <w:rPr>
          <w:rFonts w:hAnsi="Times New Roman" w:cs="Times New Roman"/>
          <w:color w:val="000000"/>
          <w:sz w:val="24"/>
          <w:szCs w:val="24"/>
        </w:rPr>
      </w:pPr>
      <w:r>
        <w:rPr>
          <w:rFonts w:hAnsi="Times New Roman" w:cs="Times New Roman"/>
          <w:color w:val="000000"/>
          <w:sz w:val="24"/>
          <w:szCs w:val="24"/>
        </w:rPr>
        <w:t>5.1.8. Механику следует проявлять осторожность при передвижении по территории организации, где производятся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5.1.9. При перемещении по территории организации, где производятся работы, механику следует внимательно смотреть под ноги, чтобы не споткнуться об инструмент, шланги, кабели и другие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5.1.10. Если на пути следования имеются какие-либо препятствия, механику следует обойти эти препятствия.</w:t>
      </w:r>
    </w:p>
    <w:p>
      <w:pPr>
        <w:spacing w:line="240" w:lineRule="auto"/>
        <w:rPr>
          <w:rFonts w:hAnsi="Times New Roman" w:cs="Times New Roman"/>
          <w:color w:val="000000"/>
          <w:sz w:val="24"/>
          <w:szCs w:val="24"/>
        </w:rPr>
      </w:pPr>
      <w:r>
        <w:rPr>
          <w:rFonts w:hAnsi="Times New Roman" w:cs="Times New Roman"/>
          <w:color w:val="000000"/>
          <w:sz w:val="24"/>
          <w:szCs w:val="24"/>
        </w:rPr>
        <w:t>5.1.11. При передвижении по территории организации следует обращать внимание на неровности на поверхности и скользкие места, остерегаться падения из-за поскальзывания.</w:t>
      </w:r>
    </w:p>
    <w:p>
      <w:pPr>
        <w:spacing w:line="240" w:lineRule="auto"/>
        <w:rPr>
          <w:rFonts w:hAnsi="Times New Roman" w:cs="Times New Roman"/>
          <w:color w:val="000000"/>
          <w:sz w:val="24"/>
          <w:szCs w:val="24"/>
        </w:rPr>
      </w:pPr>
      <w:r>
        <w:rPr>
          <w:rFonts w:hAnsi="Times New Roman" w:cs="Times New Roman"/>
          <w:color w:val="000000"/>
          <w:sz w:val="24"/>
          <w:szCs w:val="24"/>
        </w:rPr>
        <w:t>5.1.12. Во избежание травмирования головы нужно быть внимательным при передвижении возле низко расположенных конструктивных частей оборудования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5.1.13. Подходить к транспортным средствам разрешается только после полной их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5.1.14. Зона производства работ, подходы к ней в темное время суток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5.1.15. Освещенность должна быть равномерной, без слепящего действия осветительных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5.1.16. Производство работ в неосвещенных местах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открытом воздухе должны быть предусмотрены навесы для укрытия работников от атмосферных осадков.</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на открытом воздухе при температуре ниже 10°С механику следует периодически обогреваться в помещении для обогрева.</w:t>
      </w:r>
    </w:p>
    <w:p>
      <w:pPr>
        <w:spacing w:line="240" w:lineRule="auto"/>
        <w:rPr>
          <w:rFonts w:hAnsi="Times New Roman" w:cs="Times New Roman"/>
          <w:color w:val="000000"/>
          <w:sz w:val="24"/>
          <w:szCs w:val="24"/>
        </w:rPr>
      </w:pPr>
      <w:r>
        <w:rPr>
          <w:rFonts w:hAnsi="Times New Roman" w:cs="Times New Roman"/>
          <w:color w:val="000000"/>
          <w:sz w:val="24"/>
          <w:szCs w:val="24"/>
        </w:rPr>
        <w:t>5.1.19. При выполнении работ на высоте, внизу, под местом работ необходимо выделить опасные зоны.</w:t>
      </w:r>
    </w:p>
    <w:p>
      <w:pPr>
        <w:spacing w:line="240" w:lineRule="auto"/>
        <w:rPr>
          <w:rFonts w:hAnsi="Times New Roman" w:cs="Times New Roman"/>
          <w:color w:val="000000"/>
          <w:sz w:val="24"/>
          <w:szCs w:val="24"/>
        </w:rPr>
      </w:pPr>
      <w:r>
        <w:rPr>
          <w:rFonts w:hAnsi="Times New Roman" w:cs="Times New Roman"/>
          <w:color w:val="000000"/>
          <w:sz w:val="24"/>
          <w:szCs w:val="24"/>
        </w:rPr>
        <w:t>5.1.20. В местах, содержащих горючие или легковоспламеняющиеся материалы, курение должно быть запрещено, а пользование открытым огнем допускается только в радиусе более 50 м.</w:t>
      </w:r>
    </w:p>
    <w:p>
      <w:pPr>
        <w:spacing w:line="240" w:lineRule="auto"/>
        <w:rPr>
          <w:rFonts w:hAnsi="Times New Roman" w:cs="Times New Roman"/>
          <w:color w:val="000000"/>
          <w:sz w:val="24"/>
          <w:szCs w:val="24"/>
        </w:rPr>
      </w:pPr>
      <w:r>
        <w:rPr>
          <w:rFonts w:hAnsi="Times New Roman" w:cs="Times New Roman"/>
          <w:color w:val="000000"/>
          <w:sz w:val="24"/>
          <w:szCs w:val="24"/>
        </w:rPr>
        <w:t>5.1.21. Ремонт и чистка электродвигателей, вентиляторов, насосов и другого оборудования должны выполняться после полной остановки вращающихся частей с применением двойного разрыва электросиловой сети, питающей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5.1.22. При временном отсоединении от сети электродвигателей на время ремонта концы питающих проводов необходимо заизолировать.</w:t>
      </w:r>
    </w:p>
    <w:p>
      <w:pPr>
        <w:spacing w:line="240" w:lineRule="auto"/>
        <w:rPr>
          <w:rFonts w:hAnsi="Times New Roman" w:cs="Times New Roman"/>
          <w:color w:val="000000"/>
          <w:sz w:val="24"/>
          <w:szCs w:val="24"/>
        </w:rPr>
      </w:pPr>
      <w:r>
        <w:rPr>
          <w:rFonts w:hAnsi="Times New Roman" w:cs="Times New Roman"/>
          <w:color w:val="000000"/>
          <w:sz w:val="24"/>
          <w:szCs w:val="24"/>
        </w:rPr>
        <w:t>5.1.23. Перед чисткой и ремонтом вентилятора и электродвигателя на месте необходимо выключить пусковую кнопку и вынуть плавкие предохранители для обеспечения двойного разрыва электросиловой сети, питающей вентиляционную установку.</w:t>
      </w:r>
    </w:p>
    <w:p>
      <w:pPr>
        <w:spacing w:line="240" w:lineRule="auto"/>
        <w:rPr>
          <w:rFonts w:hAnsi="Times New Roman" w:cs="Times New Roman"/>
          <w:color w:val="000000"/>
          <w:sz w:val="24"/>
          <w:szCs w:val="24"/>
        </w:rPr>
      </w:pPr>
      <w:r>
        <w:rPr>
          <w:rFonts w:hAnsi="Times New Roman" w:cs="Times New Roman"/>
          <w:color w:val="000000"/>
          <w:sz w:val="24"/>
          <w:szCs w:val="24"/>
        </w:rPr>
        <w:t>5.1.24. Обслуживание и ремонт вентиляционной установки следует проводить во время остановки, как самой установки, так и производственного подразделения (либо в нерабочее время).</w:t>
      </w:r>
    </w:p>
    <w:p>
      <w:pPr>
        <w:spacing w:line="240" w:lineRule="auto"/>
        <w:rPr>
          <w:rFonts w:hAnsi="Times New Roman" w:cs="Times New Roman"/>
          <w:color w:val="000000"/>
          <w:sz w:val="24"/>
          <w:szCs w:val="24"/>
        </w:rPr>
      </w:pPr>
      <w:r>
        <w:rPr>
          <w:rFonts w:hAnsi="Times New Roman" w:cs="Times New Roman"/>
          <w:color w:val="000000"/>
          <w:sz w:val="24"/>
          <w:szCs w:val="24"/>
        </w:rPr>
        <w:t>5.1.25. При обслуживании и ремонте вентиляционной установки и санитарно-технического оборудования следует пользоваться только исправным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5.1.26. Инструмент на рабочем месте должен быть расположен так, чтобы исключалась возможность его скатывания и падения.</w:t>
      </w:r>
    </w:p>
    <w:p>
      <w:pPr>
        <w:spacing w:line="240" w:lineRule="auto"/>
        <w:rPr>
          <w:rFonts w:hAnsi="Times New Roman" w:cs="Times New Roman"/>
          <w:color w:val="000000"/>
          <w:sz w:val="24"/>
          <w:szCs w:val="24"/>
        </w:rPr>
      </w:pPr>
      <w:r>
        <w:rPr>
          <w:rFonts w:hAnsi="Times New Roman" w:cs="Times New Roman"/>
          <w:color w:val="000000"/>
          <w:sz w:val="24"/>
          <w:szCs w:val="24"/>
        </w:rPr>
        <w:t>5.1.27. Размеры зева (захвата) гаечных ключей не должны превышать размеров головок болтов (граней гаек) более чем на 0,3 мм; при этом не допускается применение подкладок при зазоре между плоскостями губок и головок болтов или гаек более допустимого; рабочие поверхности гаечных ключей не должны иметь сбитых скосов, а рукоятки - заусенцев; при отвертывании и завертывании гаек и болтов запрещается удлинять гаечные ключи дополнительными рычагами, вторыми ключами или трубами; при необходимости нужно применять ключи с длинными рукоятками.</w:t>
      </w:r>
    </w:p>
    <w:p>
      <w:pPr>
        <w:spacing w:line="240" w:lineRule="auto"/>
        <w:rPr>
          <w:rFonts w:hAnsi="Times New Roman" w:cs="Times New Roman"/>
          <w:color w:val="000000"/>
          <w:sz w:val="24"/>
          <w:szCs w:val="24"/>
        </w:rPr>
      </w:pPr>
      <w:r>
        <w:rPr>
          <w:rFonts w:hAnsi="Times New Roman" w:cs="Times New Roman"/>
          <w:color w:val="000000"/>
          <w:sz w:val="24"/>
          <w:szCs w:val="24"/>
        </w:rPr>
        <w:t>5.1.28. Отвертка должна выбираться по ширине рабочей части (лопатки), зависящей от размера шлица в головке винта.</w:t>
      </w:r>
    </w:p>
    <w:p>
      <w:pPr>
        <w:spacing w:line="240" w:lineRule="auto"/>
        <w:rPr>
          <w:rFonts w:hAnsi="Times New Roman" w:cs="Times New Roman"/>
          <w:color w:val="000000"/>
          <w:sz w:val="24"/>
          <w:szCs w:val="24"/>
        </w:rPr>
      </w:pPr>
      <w:r>
        <w:rPr>
          <w:rFonts w:hAnsi="Times New Roman" w:cs="Times New Roman"/>
          <w:color w:val="000000"/>
          <w:sz w:val="24"/>
          <w:szCs w:val="24"/>
        </w:rPr>
        <w:t>5.1.29. Бойки молотков должны иметь гладкую, слегка выпуклую поверхность без косины, сколов, выбоин, трещин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5.1.30. Рукоятки молотков и другого инструмента ударного действия должны изготовляться из сухой древесины твердых лиственных пород (березы, дуба, бука, клена, ясеня, рябины) без сучков и косослоя или из синтетических материалов, обеспечивающих эксплуатационную прочность и надежность в работе; не следует использовать рукоятки, изготовленные из мягких и крупнослоистых пород дерева (ели, сосны и т.п.), а также из сырой древесины; рукоятки должны иметь по всей длине в сечении овальную форму, быть гладкими и не иметь трещин; к свободному концу рукоятки должны несколько утолщаться во избежание выскальзывания из рук; ось рукоятки должна быть строго перпендикулярна продольной оси инструмента; клинья для укрепления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5.1.31. Работать инструментом, рукоятки которого посажены на заостренные концы (напильники, шаберы и др.) без металлических бандажных колец,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5.1.32. Инструмент ударного действия (зубила, бородки, просечки, керны и др.) должен иметь гладкую затылочную часть без трещин, заусенцев, наклепа и скосов; на рабочем конце инструмента не должно быть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работать с электроинструментом, у которого истек срок очередного испытания, технического обслуживания или при возникновении хотя бы одной из следующих неисправностей: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кабеля или его защитной трубки;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крышки щеткодержателя;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рабочей части электроинструмента;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исчезновение электрической связи между металлическими частями корпуса и нулевым зажимным штырем питательной вилки;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неисправность пускового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5.2.2. Меры безопасности при работе с инструментом и приспособлениями зависят от места проведения работ и обеспечиваются с учетом требований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России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5.2.3. Ручной слесарный инструмент должен быть по возможности закреплен за работником для индивидуального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5.2.4. Ежедневно до начала выполнения работ,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работы работник должен следить за отсутствием: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выбоин, трещин и заусенцев на бойках молотков и кувалд;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5.2.6. При работе с пневматическим инструментом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инструмент за рабочую часть или за рукав;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 разъединять рукава до прекращения подачи в них воздуха;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прокладывать рукава через проходы, проезды и дороги, в местах складирования материалов, скручивать и перегибать 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соединения рукавов проволокой и устранять утечку воздуха путем забивки клина под хомутик;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инструмент к магистрали сжатого воздуха непосредственно через рукав без применения вентилей;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прекращать подачу воздуха путем переламывания рукава;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пневмоинструмент с неотрегулированными клапанами;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рукава с дефектами, а также выполнять подмотку из изоляционной ленты и других материалов;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регулировать и менять вставной инструмент при наличии в шланге сжатого воздуха, за исключением работ, проводимых в подземных условиях отбойным молотком, перфоратором или горным сверлом;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 пневмоинструмента средства виброзащиты и управления рабочим инструментом, глушитель шума;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приставных лестниц, а также одновременно в двух или более ярусах по одной вертикали без соответствующих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режущим инструментом предметы, находящиеся на весу;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инструмент над головами работников;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включенной подачу воздуха при перерывах в работе или при переходе с одного рабочего места на другое;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высоте на открытом воздухе при гололеде или ветре силой более шести баллов;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пневматического инструмента на рабочем месте;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обматывать шланги при авариях резиной, изоляционной лентой и другими материалами;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отогревать замерзшие шланги горячей водой, паром или открытым огнем на рабочем месте (отогревать шланги следует в теплом и сухом помещении с применением пара, горячей воды или нагретого песка после их отсоединения от пневмосистем);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бросать, подвергать ударам, оставлять без надзора пневматический инструмент.</w:t>
      </w:r>
    </w:p>
    <w:p>
      <w:pPr>
        <w:spacing w:line="240" w:lineRule="auto"/>
        <w:rPr>
          <w:rFonts w:hAnsi="Times New Roman" w:cs="Times New Roman"/>
          <w:color w:val="000000"/>
          <w:sz w:val="24"/>
          <w:szCs w:val="24"/>
        </w:rPr>
      </w:pPr>
      <w:r>
        <w:rPr>
          <w:rFonts w:hAnsi="Times New Roman" w:cs="Times New Roman"/>
          <w:color w:val="000000"/>
          <w:sz w:val="24"/>
          <w:szCs w:val="24"/>
        </w:rPr>
        <w:t>5.2.7. Держать руки вдали от движущихся, вращающихся элементов оборудования, режущего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5.2.8. Останавливать работу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посторонних подозрительных звуков в работе;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огня или дыма;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поломке механизмов и деталей;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перерывах в работе;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несчастном случае на производстве;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окончании работ;</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5.2.9. Очистку, регулировку, смазку, ремонт механизмов производить только при отключении оборудования от сети, полной остановке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5.2.10. Погрузочно-разгрузочные работы должны выполняться в соответствии с требованиями Правил по охране труда при погрузочно-разгрузочных работах и размещении грузов, утвержденных </w:t>
      </w:r>
      <w:r>
        <w:rPr>
          <w:rFonts w:hAnsi="Times New Roman" w:cs="Times New Roman"/>
          <w:color w:val="000000"/>
          <w:sz w:val="24"/>
          <w:szCs w:val="24"/>
        </w:rPr>
        <w:t>приказом Минтруда России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6.3.5.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следует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a0a2518e9e64a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