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 - водителя с обязанностями водителя автомобиля сервисного сопровождения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механика - водителя с обязанностями водителя автомобиля сервисного сопровождения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механика - водителя с обязанностями водителя автомобиля сервисного сопровождения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механика - водителя с обязанностями водителя автомобиля сервисного сопровождения;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механика - водителя с обязанностями водителя автомобиля сервисного сопровождения;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механика - водителя с обязанностями водителя автомобиля сервисного сопровождения.</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водителя (далее – водитель) допускается работник не моложе 18 лет, имеющий водительское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механика - водителя с обязанностями водителя автомобиля сервисного сопровождения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Перед выездом на линию водитель должен пройти предрейсовый медосмотр и получить отметку в путевом листе или контрольной медицинской книжке механика - водителя;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4.1.3.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4.1.4.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4.1.5. Кузов бортового автомобиля не должен иметь поломанных брусьев и досок; техническое состояние бортов должно быть таким, чтобы исключить их самопроизвольное открывание и выпадение груза при движении автомобиля; петли и запоры должны быть исправны; задний и боковые борта должны открываться свободно и легко.</w:t>
      </w:r>
    </w:p>
    <w:p>
      <w:pPr>
        <w:spacing w:line="240" w:lineRule="auto"/>
        <w:rPr>
          <w:rFonts w:hAnsi="Times New Roman" w:cs="Times New Roman"/>
          <w:color w:val="000000"/>
          <w:sz w:val="24"/>
          <w:szCs w:val="24"/>
        </w:rPr>
      </w:pPr>
      <w:r>
        <w:rPr>
          <w:rFonts w:hAnsi="Times New Roman" w:cs="Times New Roman"/>
          <w:color w:val="000000"/>
          <w:sz w:val="24"/>
          <w:szCs w:val="24"/>
        </w:rPr>
        <w:t>4.1.6. Автомобиль-самосвал и прицеп-самосвал должны быть оборудованы приспособлением (штангой, шарнирно скрепленной с рамой), не допускающим самопроизвольное опускание поднятого груза.</w:t>
      </w:r>
    </w:p>
    <w:p>
      <w:pPr>
        <w:spacing w:line="240" w:lineRule="auto"/>
        <w:rPr>
          <w:rFonts w:hAnsi="Times New Roman" w:cs="Times New Roman"/>
          <w:color w:val="000000"/>
          <w:sz w:val="24"/>
          <w:szCs w:val="24"/>
        </w:rPr>
      </w:pPr>
      <w:r>
        <w:rPr>
          <w:rFonts w:hAnsi="Times New Roman" w:cs="Times New Roman"/>
          <w:color w:val="000000"/>
          <w:sz w:val="24"/>
          <w:szCs w:val="24"/>
        </w:rPr>
        <w:t>4.1.7. Водитель должен проверить техническое состояние сцепного устройства, которое должно исключать возможность отрыва прицепа от автомобиля; одноосные прицепы и прицепы без тормозов должны иметь предохранительные цепи или тросы, исключающие отрыв прицепа при поломке сцепного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4.1.8. Выезжать на линию на неисправной автомашине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4.1.9. Если автомашина исправна, то перед выездом следует проверить укомплектованность ее запасным колесом, огнетушителем, медицинской аптечкой и буксировочным тросом; кроме того, автомобиль должен быть снабжен набором исправных инструментов и приспособлений, в том числе домкратом, пусковой рукояткой, переносной лампой, насосом для накачивания шин, гаечными ключами; в автомобиле должны быть упорные колодки для подкладывания под колеса (не менее 2 шт.).</w:t>
      </w:r>
    </w:p>
    <w:p>
      <w:pPr>
        <w:spacing w:line="240" w:lineRule="auto"/>
        <w:rPr>
          <w:rFonts w:hAnsi="Times New Roman" w:cs="Times New Roman"/>
          <w:color w:val="000000"/>
          <w:sz w:val="24"/>
          <w:szCs w:val="24"/>
        </w:rPr>
      </w:pPr>
      <w:r>
        <w:rPr>
          <w:rFonts w:hAnsi="Times New Roman" w:cs="Times New Roman"/>
          <w:color w:val="000000"/>
          <w:sz w:val="24"/>
          <w:szCs w:val="24"/>
        </w:rPr>
        <w:t>4.1.10. При направлении в дальний рейс автомобиль дополнительно должен быть снабжен лопатой, буксирным приспособлением, металлическими козелками, предохранительной вилкой для замочного кольца, а в зимнее время, кроме того, цепями противоскольжения.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(герметичности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механика -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началом движения необходимо прогреть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следует только после того, как прекратится подача звукового сигнала (зуммера) и погаснут сигнализаторы, что свидетельствует о заполнении тормозных систем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При трогании автомобиля с места надо включать первую передачу. Переключать передачи нужно плавно.</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 При всех режимах движения необходимо ориентироваться на зеленое поле шкалы тахометра.</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маршруте нужно выбирать с учетом наиболее экономичного режима работы двигателя – при частоте вращения коленчатого вала 2200 мин</w:t>
      </w:r>
      <w:r>
        <w:rPr>
          <w:rFonts w:hAnsi="Times New Roman" w:cs="Times New Roman"/>
          <w:color w:val="000000"/>
          <w:sz w:val="19"/>
          <w:szCs w:val="19"/>
          <w:vertAlign w:val="superscript"/>
        </w:rPr>
        <w:t>-1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Длительная езда с использованием максимальной мощности двигателя приводит к повышенному расходу топлива и износу деталей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Превышение предельной частоты вращения коленчатого вала недопустимо из-за возможной поломки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помнить, что максимальный крутящий момент (предельное тяговое усилие) двигатель развивает при частоте вращения коленчатого вала 1100–1500 мин</w:t>
      </w:r>
      <w:r>
        <w:rPr>
          <w:rFonts w:hAnsi="Times New Roman" w:cs="Times New Roman"/>
          <w:color w:val="000000"/>
          <w:sz w:val="19"/>
          <w:szCs w:val="19"/>
          <w:vertAlign w:val="superscript"/>
        </w:rPr>
        <w:t>1</w:t>
      </w:r>
      <w:r>
        <w:rPr>
          <w:rFonts w:hAnsi="Times New Roman" w:cs="Times New Roman"/>
          <w:color w:val="000000"/>
          <w:sz w:val="24"/>
          <w:szCs w:val="24"/>
        </w:rPr>
        <w:t>. При дальнейшем снижении частоты вращения от нагрузки теряется мощность и требуются дополнительные затраты энергии на разгон автомобиля «Камаз 6560».</w:t>
      </w:r>
    </w:p>
    <w:p>
      <w:pPr>
        <w:spacing w:line="240" w:lineRule="auto"/>
        <w:rPr>
          <w:rFonts w:hAnsi="Times New Roman" w:cs="Times New Roman"/>
          <w:color w:val="000000"/>
          <w:sz w:val="24"/>
          <w:szCs w:val="24"/>
        </w:rPr>
      </w:pPr>
      <w:r>
        <w:rPr>
          <w:rFonts w:hAnsi="Times New Roman" w:cs="Times New Roman"/>
          <w:color w:val="000000"/>
          <w:sz w:val="24"/>
          <w:szCs w:val="24"/>
        </w:rPr>
        <w:t>При разгоне автомобиля нельзя включать высшую передачу до тех пор, пока скорость движения на данной передаче не возрастет до максимальной.</w:t>
      </w:r>
    </w:p>
    <w:p>
      <w:pPr>
        <w:spacing w:line="240" w:lineRule="auto"/>
        <w:rPr>
          <w:rFonts w:hAnsi="Times New Roman" w:cs="Times New Roman"/>
          <w:color w:val="000000"/>
          <w:sz w:val="24"/>
          <w:szCs w:val="24"/>
        </w:rPr>
      </w:pPr>
      <w:r>
        <w:rPr>
          <w:rFonts w:hAnsi="Times New Roman" w:cs="Times New Roman"/>
          <w:color w:val="000000"/>
          <w:sz w:val="24"/>
          <w:szCs w:val="24"/>
        </w:rPr>
        <w:t>Масса перевозимого груза не должна превышать установленной нормы, так как перегрузка влияет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с прицепом должно обращаться внимание на виляние, подергивание, увод и другие признаки износа буксирной вилки. Движение автопоезда должно быть равномерным, без резких торможений и рывков.</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 автопоезд на подъеме или спуске не рекомендуется.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3.2. При возникновении каких-либо неисправностей, угрожающих безопасности движения, надо немедленно остановить автомобиль для их устранения и включить систему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помнить, что снижение давления воздуха в шинах на 100 кПа (1 кгс/см</w:t>
      </w:r>
      <w:r>
        <w:rPr>
          <w:rFonts w:hAnsi="Times New Roman" w:cs="Times New Roman"/>
          <w:color w:val="000000"/>
          <w:sz w:val="19"/>
          <w:szCs w:val="19"/>
          <w:vertAlign w:val="superscript"/>
        </w:rPr>
        <w:t>2</w:t>
      </w:r>
      <w:r>
        <w:rPr>
          <w:rFonts w:hAnsi="Times New Roman" w:cs="Times New Roman"/>
          <w:color w:val="000000"/>
          <w:sz w:val="24"/>
          <w:szCs w:val="24"/>
        </w:rPr>
        <w:t>) против заданного ведет к увеличению расхода топлива на 1–1,5 л на 100 км пути. При движении по дорогам с твердым покрытием недопустимо давление в шинах ниже 320 кПа (3,2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состояние всех систем автомобиля позволяют контрольные приборы и сигнализаторы. Нужно следить за их показаниями и своевременно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 Особенности вождения в особых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Движение на подъемах необходимо осуществлять с учетом следующих рекомендаций.</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на хороших дорогах преодолевать, используя запас скорости.</w:t>
      </w:r>
    </w:p>
    <w:p>
      <w:pPr>
        <w:spacing w:line="240" w:lineRule="auto"/>
        <w:rPr>
          <w:rFonts w:hAnsi="Times New Roman" w:cs="Times New Roman"/>
          <w:color w:val="000000"/>
          <w:sz w:val="24"/>
          <w:szCs w:val="24"/>
        </w:rPr>
      </w:pPr>
      <w:r>
        <w:rPr>
          <w:rFonts w:hAnsi="Times New Roman" w:cs="Times New Roman"/>
          <w:color w:val="000000"/>
          <w:sz w:val="24"/>
          <w:szCs w:val="24"/>
        </w:rPr>
        <w:t>Крутые или затяжные подъемы преодолевать на низших передачах коробки передач, учитывая при выборе передачи нагрузку автопоезда, длину подъема и его крутизну. По возможности надо использовать передачу, которая обеспечит движение без дополнительных переключений и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Для увеличения тягового усилия переходить на первую передачу в раздаточной коробке.</w:t>
      </w:r>
    </w:p>
    <w:p>
      <w:pPr>
        <w:spacing w:line="240" w:lineRule="auto"/>
        <w:rPr>
          <w:rFonts w:hAnsi="Times New Roman" w:cs="Times New Roman"/>
          <w:color w:val="000000"/>
          <w:sz w:val="24"/>
          <w:szCs w:val="24"/>
        </w:rPr>
      </w:pPr>
      <w:r>
        <w:rPr>
          <w:rFonts w:hAnsi="Times New Roman" w:cs="Times New Roman"/>
          <w:color w:val="000000"/>
          <w:sz w:val="24"/>
          <w:szCs w:val="24"/>
        </w:rPr>
        <w:t>Если по каким-либо причинам не удалось преодолеть подъем, медленно спустить автомобиль задним ходом вниз для новой попытки.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на спусках нельзя выключать двигатель, так как при движении накатом выключаются рулевой гидроусилитель и компрессор пневмопривода тормозных систем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на спуске надо пользоваться вспомогательной тормозной системой, при необходимости притормаживая автомобиль (автопоезд) рабочей тормозной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включенной вспомогательной тормозной системе нельзя переключать 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заболоченной местности или снежной целине перед началом движения нужно снизить давление воздуха в шинах до 80 кПа (0,8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Рекомендуется двигаться со скоростью не более 10 км/ч без остановок и крутых поворотов, не допуская буксования колес, по возможности прямолинейно; поворачивать автомобиль по окружности с большим радиусом. При движении колонной не надо двигаться по следу, проложенному впереди идущим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песчаной местности или сырой луговине перед началом движения нужно снизить давление воздуха в шинах до 120–170 кПа (1,2–1,7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Двигаться следует плавно, избегая резких ускорений и остановок, со скоростью не более 20 км/ч. В колонне можно двигаться по следу впереди идущего автомобиля, соблюдая дистанцию не менее 40–50 м. Поворачивать автомобиль надо по окружности с большим радиусом без снижения скорости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Небольшие песчаные барханы нужно преодолевать с разгона. Если колеса начали буксовать при падении скорости движения, необходимо подать автомобиль назад для разгона и вторично попытаться преодолеть трудный участок пути.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пересеченной местности канавы,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w:t>
      </w:r>
    </w:p>
    <w:p>
      <w:pPr>
        <w:spacing w:line="240" w:lineRule="auto"/>
        <w:rPr>
          <w:rFonts w:hAnsi="Times New Roman" w:cs="Times New Roman"/>
          <w:color w:val="000000"/>
          <w:sz w:val="24"/>
          <w:szCs w:val="24"/>
        </w:rPr>
      </w:pPr>
      <w:r>
        <w:rPr>
          <w:rFonts w:hAnsi="Times New Roman" w:cs="Times New Roman"/>
          <w:color w:val="000000"/>
          <w:sz w:val="24"/>
          <w:szCs w:val="24"/>
        </w:rPr>
        <w:t>Съезжать в канаву нужно с минимальной скоростью, при необходимости притормаживая; как только колеса коснутся дна канавы, следует увеличить подачу топлива, используя для выезда из канавы силу инерции массы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преодолении брода перед началом движения необходимо проверить исправность предохранительных клапанов на раздаточной коробке и мостах, вентиляционных трубок на коробке передач, заглушки в пробке топливного бака, промерить глубину брода, исследовать состояние донного грунта, выбрать и проверить места въезда и выезда автомобиля и отметить вехами глубокие места.</w:t>
      </w:r>
    </w:p>
    <w:p>
      <w:pPr>
        <w:spacing w:line="240" w:lineRule="auto"/>
        <w:rPr>
          <w:rFonts w:hAnsi="Times New Roman" w:cs="Times New Roman"/>
          <w:color w:val="000000"/>
          <w:sz w:val="24"/>
          <w:szCs w:val="24"/>
        </w:rPr>
      </w:pPr>
      <w:r>
        <w:rPr>
          <w:rFonts w:hAnsi="Times New Roman" w:cs="Times New Roman"/>
          <w:color w:val="000000"/>
          <w:sz w:val="24"/>
          <w:szCs w:val="24"/>
        </w:rPr>
        <w:t>Для преодоления брода нужно выполнять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включить первую передачу раздаточной коробки и механизмы блокировки межосевого и межколесного дифференциалов; если уровень воды окажется выше лопастей вентилятора, отключить вентилятор;</w:t>
      </w:r>
    </w:p>
    <w:p>
      <w:pPr>
        <w:spacing w:line="240" w:lineRule="auto"/>
        <w:rPr>
          <w:rFonts w:hAnsi="Times New Roman" w:cs="Times New Roman"/>
          <w:color w:val="000000"/>
          <w:sz w:val="24"/>
          <w:szCs w:val="24"/>
        </w:rPr>
      </w:pPr>
      <w:r>
        <w:rPr>
          <w:rFonts w:hAnsi="Times New Roman" w:cs="Times New Roman"/>
          <w:color w:val="000000"/>
          <w:sz w:val="24"/>
          <w:szCs w:val="24"/>
        </w:rPr>
        <w:t>снизить давление воздуха в шинах до 80–170 кПа (0,8–1,7 кгс/см</w:t>
      </w:r>
      <w:r>
        <w:rPr>
          <w:rFonts w:hAnsi="Times New Roman" w:cs="Times New Roman"/>
          <w:color w:val="000000"/>
          <w:sz w:val="19"/>
          <w:szCs w:val="19"/>
          <w:vertAlign w:val="superscript"/>
        </w:rPr>
        <w:t>2</w:t>
      </w:r>
      <w:r>
        <w:rPr>
          <w:rFonts w:hAnsi="Times New Roman" w:cs="Times New Roman"/>
          <w:color w:val="000000"/>
          <w:sz w:val="24"/>
          <w:szCs w:val="24"/>
        </w:rPr>
        <w:t>) в зависимости от плотности прибрежного и донного грунта.</w:t>
      </w:r>
    </w:p>
    <w:p>
      <w:pPr>
        <w:spacing w:line="240" w:lineRule="auto"/>
        <w:rPr>
          <w:rFonts w:hAnsi="Times New Roman" w:cs="Times New Roman"/>
          <w:color w:val="000000"/>
          <w:sz w:val="24"/>
          <w:szCs w:val="24"/>
        </w:rPr>
      </w:pPr>
      <w:r>
        <w:rPr>
          <w:rFonts w:hAnsi="Times New Roman" w:cs="Times New Roman"/>
          <w:color w:val="000000"/>
          <w:sz w:val="24"/>
          <w:szCs w:val="24"/>
        </w:rPr>
        <w:t>Въезжать в воду нужно осторожно (не создавая волны) на первой или второй передаче коробки передач при средней частоте вращения коленчатого вала. Двигаться по броду не останавливаясь, по возможности прямолинейно и без крутых поворотов. Протяженность брода, если дно его тщательно разведано и не представляет опасности, может быть достаточно большой и ограничивается только временем движения автомобиля в воде, которое должно быть в пределах 10–15 минут.Если по какой-либо причине двигатель остановился, надо попытаться 2–3 раза пустить его стартером, в случае неудачи немедленно отбуксировать автомобиль на берег.</w:t>
      </w:r>
    </w:p>
    <w:p>
      <w:pPr>
        <w:spacing w:line="240" w:lineRule="auto"/>
        <w:rPr>
          <w:rFonts w:hAnsi="Times New Roman" w:cs="Times New Roman"/>
          <w:color w:val="000000"/>
          <w:sz w:val="24"/>
          <w:szCs w:val="24"/>
        </w:rPr>
      </w:pPr>
      <w:r>
        <w:rPr>
          <w:rFonts w:hAnsi="Times New Roman" w:cs="Times New Roman"/>
          <w:color w:val="000000"/>
          <w:sz w:val="24"/>
          <w:szCs w:val="24"/>
        </w:rPr>
        <w:t>После выезда из воды, особенно зимой, сразу же надо просушить тормозные механизмы, для чего надо несколько раз притормозить автомобиль при движении для нагрева тормозных барабанов; разгерметизировать аккумуляторные батареи заменой герметизирующих пробок обычными. Проверить состояние масла в агрегатах и, обнаружив воду, немедленно заменить масло. Смазать через пресс-масленки все точки смазывания. Для удаления воды из камеры сгорания и газоходов предпускового подогревателя необходимо включить его на продувку на 3–5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скользким и обледенелым дорогам автопоезд следует вести «врастяжку», для чего тормозить запасной или вспомогательной тормозными системами, так как при этом в первую очередь срабатывают тормозные механизмы 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заносе, поворачивая рулевое колесо в сторону заноса, нужно плавно уменьшить подачу топлива.</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 В исключительных случаях и для полной остановки автопоезда допустимо притормаживать рабочей тормозной системой. При торможении нельзя допускать скольжения колес.</w:t>
      </w:r>
    </w:p>
    <w:p>
      <w:pPr>
        <w:spacing w:line="240" w:lineRule="auto"/>
        <w:rPr>
          <w:rFonts w:hAnsi="Times New Roman" w:cs="Times New Roman"/>
          <w:color w:val="000000"/>
          <w:sz w:val="24"/>
          <w:szCs w:val="24"/>
        </w:rPr>
      </w:pPr>
      <w:r>
        <w:rPr>
          <w:rFonts w:hAnsi="Times New Roman" w:cs="Times New Roman"/>
          <w:color w:val="000000"/>
          <w:sz w:val="24"/>
          <w:szCs w:val="24"/>
        </w:rPr>
        <w:t>Переключение передач на скользком участке дороги нежелательны. Перед троганием автопоезда с места на скользком участке дороги надо заблокировать межосевой и межколесный дифференциалы. При включении механизмов блокировки загораются сигнализаторы и горят все время, пока дифференциалы заблокированы. Как только скользкий участок дороги остался позади, нужно притормозить и немедленно разблокировать дифференциалы.</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забуксовал, необходимо затормозить колеса, заблокировать дифференциалы и включить вторую передачу. Если автомобиль продолжает буксовать, надо расчистить колею под колесами.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во время тумана, дождя, снега, а также при движении по узким дорогам с частыми крутыми поворотами для улучшения видимости рекомендуется пользоваться противотуманными фарами, включая их клавишей. Низкое расположение противотуманных фар улучшает освещение дороги.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 ненастную погоду нужно включать стеклоочистители, регулярно протирать боковые стекла кабины и зеркала заднего обзора. Следует просушивать тормозные механизмы торможением.</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строя рулевого гидроусилителя пользоваться рулевым механизмом можно только кратковременно. Длительная эксплуатация автомобиля с неработающим гидроусилителем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разрыве шлангов насоса гидроусилителя следует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соединить шлангом трубки высокого и низкого давления, идущие от насоса, и по возможности включить радиатор для охлаждения масла;</w:t>
      </w:r>
    </w:p>
    <w:p>
      <w:pPr>
        <w:spacing w:line="240" w:lineRule="auto"/>
        <w:rPr>
          <w:rFonts w:hAnsi="Times New Roman" w:cs="Times New Roman"/>
          <w:color w:val="000000"/>
          <w:sz w:val="24"/>
          <w:szCs w:val="24"/>
        </w:rPr>
      </w:pPr>
      <w:r>
        <w:rPr>
          <w:rFonts w:hAnsi="Times New Roman" w:cs="Times New Roman"/>
          <w:color w:val="000000"/>
          <w:sz w:val="24"/>
          <w:szCs w:val="24"/>
        </w:rPr>
        <w:t>заглушить нагнетательные и сливное отверстия гидроусилителя деревянными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долить в бачок насоса масло до уровня указателя. Допускается заливка масла, применяемого для двигателя, с заменой его на базе;</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при работе двигателя с возможно малой частотой вращения коленчатого вала, следя за температурой масла в бачке. При нагреве масла до температуры выше 100 °С необходимо остановить автомобиль и дать маслу остыть.</w:t>
      </w:r>
    </w:p>
    <w:p>
      <w:pPr>
        <w:spacing w:line="240" w:lineRule="auto"/>
        <w:rPr>
          <w:rFonts w:hAnsi="Times New Roman" w:cs="Times New Roman"/>
          <w:color w:val="000000"/>
          <w:sz w:val="24"/>
          <w:szCs w:val="24"/>
        </w:rPr>
      </w:pPr>
      <w:r>
        <w:rPr>
          <w:rFonts w:hAnsi="Times New Roman" w:cs="Times New Roman"/>
          <w:color w:val="000000"/>
          <w:sz w:val="24"/>
          <w:szCs w:val="24"/>
        </w:rPr>
        <w:t>5.1.4. При сцепке автомобиля с прицепом водитель должен подавать автомобиль с минимальной скоростью и при этом обеспечивать безопасность выполняемой сцепщиком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5.1.5. В исключительных случаях сцепку может производить один водитель; при этом водитель должен затормозить прицеп ручным тормозом, проверить состояние буксирного устройства, подложить упоры под задние колеса прицепа, сцепить автомобиль с прицепом, надеть страховочный трос или цепь, соединить системы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5.1.6. При размещении автомобиля на погрузочно-разгрузочной площадке водитель должен выдерживать установленные расстояния: между автомобилями, стоящими друг за другом, – не менее 1 м, а между автомобилями, стоящими рядом,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5.1.7. Скорость движения на погрузочно-разгрузочной площадке не должна превышать 10 км/ч.</w:t>
      </w:r>
    </w:p>
    <w:p>
      <w:pPr>
        <w:spacing w:line="240" w:lineRule="auto"/>
        <w:rPr>
          <w:rFonts w:hAnsi="Times New Roman" w:cs="Times New Roman"/>
          <w:color w:val="000000"/>
          <w:sz w:val="24"/>
          <w:szCs w:val="24"/>
        </w:rPr>
      </w:pPr>
      <w:r>
        <w:rPr>
          <w:rFonts w:hAnsi="Times New Roman" w:cs="Times New Roman"/>
          <w:color w:val="000000"/>
          <w:sz w:val="24"/>
          <w:szCs w:val="24"/>
        </w:rPr>
        <w:t>5.1.8. При погрузочно-разгрузочных работах вблизи здания или штабеля груза расстояние между задним бортом автомобиля и зданием должно быть не менее 1,5 м, а между задним бортом и штабелем груза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погрузочно-разгрузочных работ водитель обязан контролировать, чтобы все лица, занятые на погрузке и разгрузке, соблюдали правила безопасности; он обязан также проверить правильность укладки и надежность крепления груза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погрузочно-разгрузочных работ водитель должен помнить, что при подъеме и перемещении грузов вручную следует соблюдать нормы максимальной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5.1.11. При укладке грузов в кузов автомобиля, чтобы не нарушать его устойчивость и не затруднять управление им, груз должен быть равномерно распределен в кузове.</w:t>
      </w:r>
    </w:p>
    <w:p>
      <w:pPr>
        <w:spacing w:line="240" w:lineRule="auto"/>
        <w:rPr>
          <w:rFonts w:hAnsi="Times New Roman" w:cs="Times New Roman"/>
          <w:color w:val="000000"/>
          <w:sz w:val="24"/>
          <w:szCs w:val="24"/>
        </w:rPr>
      </w:pPr>
      <w:r>
        <w:rPr>
          <w:rFonts w:hAnsi="Times New Roman" w:cs="Times New Roman"/>
          <w:color w:val="000000"/>
          <w:sz w:val="24"/>
          <w:szCs w:val="24"/>
        </w:rPr>
        <w:t>5.1.12. При погрузке навалом груз не должен возвышаться над бортами кузова (стандартными или наращенными) и должен располагаться равномерно по всей площади кузова.</w:t>
      </w:r>
    </w:p>
    <w:p>
      <w:pPr>
        <w:spacing w:line="240" w:lineRule="auto"/>
        <w:rPr>
          <w:rFonts w:hAnsi="Times New Roman" w:cs="Times New Roman"/>
          <w:color w:val="000000"/>
          <w:sz w:val="24"/>
          <w:szCs w:val="24"/>
        </w:rPr>
      </w:pPr>
      <w:r>
        <w:rPr>
          <w:rFonts w:hAnsi="Times New Roman" w:cs="Times New Roman"/>
          <w:color w:val="000000"/>
          <w:sz w:val="24"/>
          <w:szCs w:val="24"/>
        </w:rPr>
        <w:t>5.1.13. Штучные грузы, возвышающиеся над бортами кузова, необходимо увязывать крепким исправным такелажем (канатами, веревками).</w:t>
      </w:r>
    </w:p>
    <w:p>
      <w:pPr>
        <w:spacing w:line="240" w:lineRule="auto"/>
        <w:rPr>
          <w:rFonts w:hAnsi="Times New Roman" w:cs="Times New Roman"/>
          <w:color w:val="000000"/>
          <w:sz w:val="24"/>
          <w:szCs w:val="24"/>
        </w:rPr>
      </w:pPr>
      <w:r>
        <w:rPr>
          <w:rFonts w:hAnsi="Times New Roman" w:cs="Times New Roman"/>
          <w:color w:val="000000"/>
          <w:sz w:val="24"/>
          <w:szCs w:val="24"/>
        </w:rPr>
        <w:t>5.1.14. Высота груза не должна превышать высоты проездов под мостами и путепроводами, встречающимися на пути следования, и быть не более 4,0 м от поверхности дороги до высшей точки груза.</w:t>
      </w:r>
    </w:p>
    <w:p>
      <w:pPr>
        <w:spacing w:line="240" w:lineRule="auto"/>
        <w:rPr>
          <w:rFonts w:hAnsi="Times New Roman" w:cs="Times New Roman"/>
          <w:color w:val="000000"/>
          <w:sz w:val="24"/>
          <w:szCs w:val="24"/>
        </w:rPr>
      </w:pPr>
      <w:r>
        <w:rPr>
          <w:rFonts w:hAnsi="Times New Roman" w:cs="Times New Roman"/>
          <w:color w:val="000000"/>
          <w:sz w:val="24"/>
          <w:szCs w:val="24"/>
        </w:rPr>
        <w:t>5.1.15. Ящичный, бочковый и другой штучный груз должен быть уложен плотно, без промежутков, чтобы при движении (резком торможении, трогании с места и крутом повороте) он не мог перемещаться по кузову; при наличии промежутков между местами груза следует вставлять прочные деревянные прокладки и распорки.</w:t>
      </w:r>
    </w:p>
    <w:p>
      <w:pPr>
        <w:spacing w:line="240" w:lineRule="auto"/>
        <w:rPr>
          <w:rFonts w:hAnsi="Times New Roman" w:cs="Times New Roman"/>
          <w:color w:val="000000"/>
          <w:sz w:val="24"/>
          <w:szCs w:val="24"/>
        </w:rPr>
      </w:pPr>
      <w:r>
        <w:rPr>
          <w:rFonts w:hAnsi="Times New Roman" w:cs="Times New Roman"/>
          <w:color w:val="000000"/>
          <w:sz w:val="24"/>
          <w:szCs w:val="24"/>
        </w:rPr>
        <w:t>5.1.16. При укладке грузов в катно-бочковой таре в несколько рядов их следует накатывать по слегам или покатам боковой поверхностью; бочки с жидким грузом нужно устанавливать пробкой вверх; каждый ряд должен укладываться на прокладках из досок с подклиниванием всех крайних рядов; применение вместо клиньев других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Каждое место груза в отдельности должно быть хорошо укреплено в кузове, чтобы во время движения, остановок и поворотов груз не мог перемещаться или опрокидываться.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выполнять любые ремонтные работы, снимать детали, узлы и агрегаты, разъединять трубопроводы и т. д., если под платформой, кроме установленного предохранительного упора, не поставлены дополнительные ремонтные упоры (распорные стойки, металлические башмаки), надежно фиксирующие платформу от падения. Дополнительные упоры являются ремонтным оборудованием, предприятием не изготавливаются и к автомобилю-самосвалу не прикладываются.</w:t>
      </w:r>
    </w:p>
    <w:p>
      <w:pPr>
        <w:spacing w:line="240" w:lineRule="auto"/>
        <w:rPr>
          <w:rFonts w:hAnsi="Times New Roman" w:cs="Times New Roman"/>
          <w:color w:val="000000"/>
          <w:sz w:val="24"/>
          <w:szCs w:val="24"/>
        </w:rPr>
      </w:pPr>
      <w:r>
        <w:rPr>
          <w:rFonts w:hAnsi="Times New Roman" w:cs="Times New Roman"/>
          <w:color w:val="000000"/>
          <w:sz w:val="24"/>
          <w:szCs w:val="24"/>
        </w:rPr>
        <w:t>5.1.19. Не разрешается устанавливать груз в стеклянной таре друг на друга (в два ряда) без прочных прокладок, предохраняющих нижний ряд от разбивания в процессе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5.1.20. Тяжелые малогабаритные грузы следует укладывать в передней части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погрузка горючих грузов в деревянный кузов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5.1.22. Стеклянную тару с кислотами, каустиком и другими едкими и обжигающими жидкостями следует перевозить в плетеных корзинах или ящиках.</w:t>
      </w:r>
    </w:p>
    <w:p>
      <w:pPr>
        <w:spacing w:line="240" w:lineRule="auto"/>
        <w:rPr>
          <w:rFonts w:hAnsi="Times New Roman" w:cs="Times New Roman"/>
          <w:color w:val="000000"/>
          <w:sz w:val="24"/>
          <w:szCs w:val="24"/>
        </w:rPr>
      </w:pPr>
      <w:r>
        <w:rPr>
          <w:rFonts w:hAnsi="Times New Roman" w:cs="Times New Roman"/>
          <w:color w:val="000000"/>
          <w:sz w:val="24"/>
          <w:szCs w:val="24"/>
        </w:rPr>
        <w:t>5.1.23. Баллоны с кислородом следует грузить в чистый кузов или прицеп, не имеющий следов масла, иначе создается опасность взрыва; не должно быть масляных пятен и на брезенте, используемом для укрытия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5.1.24. Груз должен быть прочно закреплен, чтобы он не сместился, не выпал, не волочился и не подвергал опасности пешеходов и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5.1.25. Груз не должен ограничивать обзорность, закрывать осветительные приборы, в том числе стоп-сигналы и указатели поворотов, номерные знаки, создавать шум, поднимать пыль и вызывать другие неудобства.</w:t>
      </w:r>
    </w:p>
    <w:p>
      <w:pPr>
        <w:spacing w:line="240" w:lineRule="auto"/>
        <w:rPr>
          <w:rFonts w:hAnsi="Times New Roman" w:cs="Times New Roman"/>
          <w:color w:val="000000"/>
          <w:sz w:val="24"/>
          <w:szCs w:val="24"/>
        </w:rPr>
      </w:pPr>
      <w:r>
        <w:rPr>
          <w:rFonts w:hAnsi="Times New Roman" w:cs="Times New Roman"/>
          <w:color w:val="000000"/>
          <w:sz w:val="24"/>
          <w:szCs w:val="24"/>
        </w:rPr>
        <w:t>5.1.26. Перевозка грузчиков и экспедиторов разрешается в кабине механика - водителя; в крайнем случае допускается перевозка грузчиков в кузове автомобиля, перевозящего малоопасные грузы, но для них должны быть предусмотрены безопасные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перевозке пылящих грузов в открытом кузове следует накрывать их брезентом для предохранения от распыления; пылящие грузы разрешается перевозить только в уплотненном кузове.</w:t>
      </w:r>
    </w:p>
    <w:p>
      <w:pPr>
        <w:spacing w:line="240" w:lineRule="auto"/>
        <w:rPr>
          <w:rFonts w:hAnsi="Times New Roman" w:cs="Times New Roman"/>
          <w:color w:val="000000"/>
          <w:sz w:val="24"/>
          <w:szCs w:val="24"/>
        </w:rPr>
      </w:pPr>
      <w:r>
        <w:rPr>
          <w:rFonts w:hAnsi="Times New Roman" w:cs="Times New Roman"/>
          <w:color w:val="000000"/>
          <w:sz w:val="24"/>
          <w:szCs w:val="24"/>
        </w:rPr>
        <w:t>5.1.28. Для перевозки баллонов со сжатыми газами кузов автомобиля (прицепа) должен быть оборудован стеллажом с выемками по размеру баллонов, обитыми войлоком; стеллаж должен иметь запорные приспособления, предохраняющие перевозимые баллоны от тряски и ударов.</w:t>
      </w:r>
    </w:p>
    <w:p>
      <w:pPr>
        <w:spacing w:line="240" w:lineRule="auto"/>
        <w:rPr>
          <w:rFonts w:hAnsi="Times New Roman" w:cs="Times New Roman"/>
          <w:color w:val="000000"/>
          <w:sz w:val="24"/>
          <w:szCs w:val="24"/>
        </w:rPr>
      </w:pPr>
      <w:r>
        <w:rPr>
          <w:rFonts w:hAnsi="Times New Roman" w:cs="Times New Roman"/>
          <w:color w:val="000000"/>
          <w:sz w:val="24"/>
          <w:szCs w:val="24"/>
        </w:rPr>
        <w:t>5.1.29. При необходимости перевозить баллоны можно в горизонтальном положении (лежа); при погрузке баллонов в кузов более чем в один ряд следует обязательно применять прокладки, предохраняющие баллоны от соприкосновения друг с другом; перевозка баллонов без прокладок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5.1.30. При перевозке баллонов в жаркое время года следует накрывать их для защиты от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совместная транспортировка кислородных и ацетиленовых баллонов (как наполненных, так и порожних).</w:t>
      </w:r>
    </w:p>
    <w:p>
      <w:pPr>
        <w:spacing w:line="240" w:lineRule="auto"/>
        <w:rPr>
          <w:rFonts w:hAnsi="Times New Roman" w:cs="Times New Roman"/>
          <w:color w:val="000000"/>
          <w:sz w:val="24"/>
          <w:szCs w:val="24"/>
        </w:rPr>
      </w:pPr>
      <w:r>
        <w:rPr>
          <w:rFonts w:hAnsi="Times New Roman" w:cs="Times New Roman"/>
          <w:color w:val="000000"/>
          <w:sz w:val="24"/>
          <w:szCs w:val="24"/>
        </w:rPr>
        <w:t>5.1.32. Перевозка длинномерных грузов (превышающих по своим размерам на 2 м длину кузова автомобиля) должна осуществляться на автомобилях с прицепами и полуприцепами.</w:t>
      </w:r>
    </w:p>
    <w:p>
      <w:pPr>
        <w:spacing w:line="240" w:lineRule="auto"/>
        <w:rPr>
          <w:rFonts w:hAnsi="Times New Roman" w:cs="Times New Roman"/>
          <w:color w:val="000000"/>
          <w:sz w:val="24"/>
          <w:szCs w:val="24"/>
        </w:rPr>
      </w:pPr>
      <w:r>
        <w:rPr>
          <w:rFonts w:hAnsi="Times New Roman" w:cs="Times New Roman"/>
          <w:color w:val="000000"/>
          <w:sz w:val="24"/>
          <w:szCs w:val="24"/>
        </w:rPr>
        <w:t>5.1.33. Платформы автомобилей, предназначенные для перевозки длинномерных грузов, не должны иметь бортов, но должны обеспечиваться съемными или откидными стойками, предохраняющими груз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5.1.34. При одновременной перевозке длинномерных грузов различной длины более короткие грузы должны располагаться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5.1.35. Грузить длинномерный груз по диагонали в кузове, оставляя выступающие за боковые габариты автомобиля концы, а также загораживать грузом двери кабины механика - водителя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5.1.36. При перевозке пиломатериалов и бревен грузить их выше стоек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5.1.37. При погрузке длинномерных грузов на прицеп требуется оставлять зазор между задней стенкой кабины автомобиля и грузом, чтобы прицеп мог свободно поворачиваться по отношению к автомобилю на 90° в каждую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5.1.38. Для того чтобы во время торможения или движения под уклон груз не надвигался на кабину, он должен располагаться на автомобиле выше, чем на прицепе, на величину деформации (осадки) рессор от груза.</w:t>
      </w:r>
    </w:p>
    <w:p>
      <w:pPr>
        <w:spacing w:line="240" w:lineRule="auto"/>
        <w:rPr>
          <w:rFonts w:hAnsi="Times New Roman" w:cs="Times New Roman"/>
          <w:color w:val="000000"/>
          <w:sz w:val="24"/>
          <w:szCs w:val="24"/>
        </w:rPr>
      </w:pPr>
      <w:r>
        <w:rPr>
          <w:rFonts w:hAnsi="Times New Roman" w:cs="Times New Roman"/>
          <w:color w:val="000000"/>
          <w:sz w:val="24"/>
          <w:szCs w:val="24"/>
        </w:rPr>
        <w:t>5.1.39. При перевозке грузов, превышающих по своим размерам ширину кузова автомобиля, на передних крыльях должны быть установлены указатели габаритов; платформа автомобиля, на которой перевозят груз, не должна иметь бортов.</w:t>
      </w:r>
    </w:p>
    <w:p>
      <w:pPr>
        <w:spacing w:line="240" w:lineRule="auto"/>
        <w:rPr>
          <w:rFonts w:hAnsi="Times New Roman" w:cs="Times New Roman"/>
          <w:color w:val="000000"/>
          <w:sz w:val="24"/>
          <w:szCs w:val="24"/>
        </w:rPr>
      </w:pPr>
      <w:r>
        <w:rPr>
          <w:rFonts w:hAnsi="Times New Roman" w:cs="Times New Roman"/>
          <w:color w:val="000000"/>
          <w:sz w:val="24"/>
          <w:szCs w:val="24"/>
        </w:rPr>
        <w:t>5.1.40. Разгружая длинномерные грузы, замки стоек следует освобождать с торца или со стороны, противоположной разгрузке; запрещается открывать одновременно обе боковые стойки.</w:t>
      </w:r>
    </w:p>
    <w:p>
      <w:pPr>
        <w:spacing w:line="240" w:lineRule="auto"/>
        <w:rPr>
          <w:rFonts w:hAnsi="Times New Roman" w:cs="Times New Roman"/>
          <w:color w:val="000000"/>
          <w:sz w:val="24"/>
          <w:szCs w:val="24"/>
        </w:rPr>
      </w:pPr>
      <w:r>
        <w:rPr>
          <w:rFonts w:hAnsi="Times New Roman" w:cs="Times New Roman"/>
          <w:color w:val="000000"/>
          <w:sz w:val="24"/>
          <w:szCs w:val="24"/>
        </w:rPr>
        <w:t>5.1.41. Места разгрузки автомобилей-самосвалов у откосов, оврагов должны быть оборудованы специальными колесоотбойными брусами; в случае их отсутствия водитель не должен подъезжать к краю обрыва на расстояние менее 1 м от заднего колеса.</w:t>
      </w:r>
    </w:p>
    <w:p>
      <w:pPr>
        <w:spacing w:line="240" w:lineRule="auto"/>
        <w:rPr>
          <w:rFonts w:hAnsi="Times New Roman" w:cs="Times New Roman"/>
          <w:color w:val="000000"/>
          <w:sz w:val="24"/>
          <w:szCs w:val="24"/>
        </w:rPr>
      </w:pPr>
      <w:r>
        <w:rPr>
          <w:rFonts w:hAnsi="Times New Roman" w:cs="Times New Roman"/>
          <w:color w:val="000000"/>
          <w:sz w:val="24"/>
          <w:szCs w:val="24"/>
        </w:rPr>
        <w:t>5.1.42. При работе на линии водитель не должен передавать управление автомобилем лицам, не имеющим при себе удостоверения на право управления грузовым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5.1.44.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5.1.45. Грузовым автомобилям с полной массой более 3,5 т, а также грузовым автомобилям с полной массой не более 3,5 т при управлении их водителями с водительским стажем до двух лет разрешается движение вне населенных пунктов со скоростью не более 70 км/ч.</w:t>
      </w:r>
    </w:p>
    <w:p>
      <w:pPr>
        <w:spacing w:line="240" w:lineRule="auto"/>
        <w:rPr>
          <w:rFonts w:hAnsi="Times New Roman" w:cs="Times New Roman"/>
          <w:color w:val="000000"/>
          <w:sz w:val="24"/>
          <w:szCs w:val="24"/>
        </w:rPr>
      </w:pPr>
      <w:r>
        <w:rPr>
          <w:rFonts w:hAnsi="Times New Roman" w:cs="Times New Roman"/>
          <w:color w:val="000000"/>
          <w:sz w:val="24"/>
          <w:szCs w:val="24"/>
        </w:rPr>
        <w:t>5.1.46.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5.1.47.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5.1.48.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5.1.49.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5.1.50.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5.1.51.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5.1.52.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5.1.53. Водитель должен быть особенно внимательным при движении задним ходом; двигаясь задним ходом, нельзя создавать помех для других участников движения; перед подачей автомобиля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5.1.54.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5.1.55.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5.1.56.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его;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устранение неисправностей в системе освещения,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5.1.57. При техническом обслуживании и ремонте автомобиля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5.1.58.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5.1.59.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5.1.60. При необходимости подъема части автомобиля домкратом водитель должен выполнить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колеса, которые не предполагается поднимать,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при вывешивании автомобиля на грунтовой поверхности необходимо выровнять место установки домкрата, положить широкую подкладку и установить на нее домкрат в строго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подъем следует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выполняя работы, связанные со снятием колес, под поднятый автомобиль необходимо поставить козелки; нельзя применять вместо козелков в качестве подставок случайные предметы (ящики, камни, диски колес, доски и т. п.);</w:t>
      </w:r>
    </w:p>
    <w:p>
      <w:pPr>
        <w:spacing w:line="240" w:lineRule="auto"/>
        <w:rPr>
          <w:rFonts w:hAnsi="Times New Roman" w:cs="Times New Roman"/>
          <w:color w:val="000000"/>
          <w:sz w:val="24"/>
          <w:szCs w:val="24"/>
        </w:rPr>
      </w:pPr>
      <w:r>
        <w:rPr>
          <w:rFonts w:hAnsi="Times New Roman" w:cs="Times New Roman"/>
          <w:color w:val="000000"/>
          <w:sz w:val="24"/>
          <w:szCs w:val="24"/>
        </w:rPr>
        <w:t>при подставке козелков с обеих сторон вывешенной части автомобиля необходимо применять козелки только одинаковой высоты и устанавливать их в местах, предусмотренных инструкцией по эксплуатации каждой модели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увеличивать высоту козелков путем установки на них или под ними посторонних предметов (досок, кирпичей и т. 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производить дополнительный подъем вторым домкратом уже вывешенного на домкрате автомобиля, так как это может привести к его падению; при необходимости произвести дополнительный подъем вторым домкратом, вывешенную часть автомобиля следует опустить на козелок, а затем осуществлять дополнительный подъем.</w:t>
      </w:r>
    </w:p>
    <w:p>
      <w:pPr>
        <w:spacing w:line="240" w:lineRule="auto"/>
        <w:rPr>
          <w:rFonts w:hAnsi="Times New Roman" w:cs="Times New Roman"/>
          <w:color w:val="000000"/>
          <w:sz w:val="24"/>
          <w:szCs w:val="24"/>
        </w:rPr>
      </w:pPr>
      <w:r>
        <w:rPr>
          <w:rFonts w:hAnsi="Times New Roman" w:cs="Times New Roman"/>
          <w:color w:val="000000"/>
          <w:sz w:val="24"/>
          <w:szCs w:val="24"/>
        </w:rPr>
        <w:t>5.1.61. Запрещается находиться под автомобилем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5.1.62. При проведении работ по техническому обслуживанию, ремонту и проверке технического состояния транспортных средств вне помещений (на открытом воздухе) работники должны быть обеспечены утепленными матами или наколенниками.</w:t>
      </w:r>
    </w:p>
    <w:p>
      <w:pPr>
        <w:spacing w:line="240" w:lineRule="auto"/>
        <w:rPr>
          <w:rFonts w:hAnsi="Times New Roman" w:cs="Times New Roman"/>
          <w:color w:val="000000"/>
          <w:sz w:val="24"/>
          <w:szCs w:val="24"/>
        </w:rPr>
      </w:pPr>
      <w:r>
        <w:rPr>
          <w:rFonts w:hAnsi="Times New Roman" w:cs="Times New Roman"/>
          <w:color w:val="000000"/>
          <w:sz w:val="24"/>
          <w:szCs w:val="24"/>
        </w:rPr>
        <w:t>5.1.63. При работе под автомобилем следует располагаться таким образом, чтобы ноги работающего не высовывались из-под автомобиля и не находились на проезжей части дороги во избежание наезда на них проезжающего мимо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5.1.64. Систему питания можно ремонтировать только на холодном двигателе; при отвертывании штуцеров бензопроводов необходимо под место разъема подставить какую-нибудь посуду, чтобы бензин не попал на двигатель; продувать топливную систему следует только при помощи насоса.</w:t>
      </w:r>
    </w:p>
    <w:p>
      <w:pPr>
        <w:spacing w:line="240" w:lineRule="auto"/>
        <w:rPr>
          <w:rFonts w:hAnsi="Times New Roman" w:cs="Times New Roman"/>
          <w:color w:val="000000"/>
          <w:sz w:val="24"/>
          <w:szCs w:val="24"/>
        </w:rPr>
      </w:pPr>
      <w:r>
        <w:rPr>
          <w:rFonts w:hAnsi="Times New Roman" w:cs="Times New Roman"/>
          <w:color w:val="000000"/>
          <w:sz w:val="24"/>
          <w:szCs w:val="24"/>
        </w:rPr>
        <w:t>5.1.65. При заправке автомобиля топливом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5.1.66.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5.1.67. При заправке автомобиля водителю следует пользоваться средствами индивидуальной защиты рук,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5.1.68.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5.1.69.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надо открывать осторожно, не допуская интенсивного выхода пара в сторону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5.1.70.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5.1.71.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5.1.72 При демонтаже шины с диска колеса воздух из камеры должен быть полностью выпущен; запрещается производить демонтаж шины, плотно приставшей к ободу колеса, кувалдой (молотком).</w:t>
      </w:r>
    </w:p>
    <w:p>
      <w:pPr>
        <w:spacing w:line="240" w:lineRule="auto"/>
        <w:rPr>
          <w:rFonts w:hAnsi="Times New Roman" w:cs="Times New Roman"/>
          <w:color w:val="000000"/>
          <w:sz w:val="24"/>
          <w:szCs w:val="24"/>
        </w:rPr>
      </w:pPr>
      <w:r>
        <w:rPr>
          <w:rFonts w:hAnsi="Times New Roman" w:cs="Times New Roman"/>
          <w:color w:val="000000"/>
          <w:sz w:val="24"/>
          <w:szCs w:val="24"/>
        </w:rPr>
        <w:t>5.1.73. Замочное (стопорное) кольцо при монтаже шины на диск колеса должно надежно входить в выемку обода всей своей внутренней поверхностью; во время накачивания шины запрещается осаживать замочное кольцо молотком или кувалдой; при этом следует пользоваться предохранительной вилкой, предохраняющей водителя от удара при выскакивании замочного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5.1.74. Запрещается производить работы по обслуживанию и ремонту автомобиля во время погрузочно-разгрузочных работ и находиться на расстоянии ближе 3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5.1.75. Если требуется ремонтировать самосвал при поднятом кузове, водитель должен предварительно укрепить кузов упорами, предохраняющими его от опускания; работать под груженым кузовом самосвала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5.1.76. При заправке транспортных средств топливом заправочные пистолеты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5.1.77.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 обязан прекратить работу, заглушить двигатель, включить тормоз</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дорожно-транспортного происшествия (ДТП) водитель,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6.2.3. При необходимости водитель должен оказать первую помощь пострадавшим и вызвать скорую медицинскую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6.2.4.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6.2.5.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color w:val="000000"/>
          <w:sz w:val="24"/>
          <w:szCs w:val="24"/>
        </w:rPr>
        <w:t>6.2.6. При необходимости отбуксировать неисправный автомобиль, буксировку можно осуществить либо на жесткой, либо на гибкой сцепке; при этом водитель буксируемого автомобиля должен находиться за рулем своего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6.2.7. Нельзя использовать в качестве буксирующего средства автомобиль с прицепом.</w:t>
      </w:r>
    </w:p>
    <w:p>
      <w:pPr>
        <w:spacing w:line="240" w:lineRule="auto"/>
        <w:rPr>
          <w:rFonts w:hAnsi="Times New Roman" w:cs="Times New Roman"/>
          <w:color w:val="000000"/>
          <w:sz w:val="24"/>
          <w:szCs w:val="24"/>
        </w:rPr>
      </w:pPr>
      <w:r>
        <w:rPr>
          <w:rFonts w:hAnsi="Times New Roman" w:cs="Times New Roman"/>
          <w:color w:val="000000"/>
          <w:sz w:val="24"/>
          <w:szCs w:val="24"/>
        </w:rPr>
        <w:t>6.2.8. При буксировке на гибкой или жесткой сцепке запрещается перевозка людей в кузове буксируемого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6.2.9. При буксировке методом частичной погрузки запрещается нахождение людей в кабине или кузове буксируемого автомобиля, а также в кузове буксирующего.</w:t>
      </w:r>
    </w:p>
    <w:p>
      <w:pPr>
        <w:spacing w:line="240" w:lineRule="auto"/>
        <w:rPr>
          <w:rFonts w:hAnsi="Times New Roman" w:cs="Times New Roman"/>
          <w:color w:val="000000"/>
          <w:sz w:val="24"/>
          <w:szCs w:val="24"/>
        </w:rPr>
      </w:pPr>
      <w:r>
        <w:rPr>
          <w:rFonts w:hAnsi="Times New Roman" w:cs="Times New Roman"/>
          <w:color w:val="000000"/>
          <w:sz w:val="24"/>
          <w:szCs w:val="24"/>
        </w:rPr>
        <w:t>6.2.10. При буксировке на гибкой сцепке у буксируемого автомобиля должны быть исправны тормозная система и рулевое управление, а при буксировке на жесткой сцепке – рулевое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6.2.11. Жесткая сцепка должна обеспечивать расстояние между автомобилями не более 4 м, а гибкая – в пределах 4–6 м; при гибкой сцепке трос должен быть через каждый метр обозначен сигнальными флажками.</w:t>
      </w:r>
    </w:p>
    <w:p>
      <w:pPr>
        <w:spacing w:line="240" w:lineRule="auto"/>
        <w:rPr>
          <w:rFonts w:hAnsi="Times New Roman" w:cs="Times New Roman"/>
          <w:color w:val="000000"/>
          <w:sz w:val="24"/>
          <w:szCs w:val="24"/>
        </w:rPr>
      </w:pPr>
      <w:r>
        <w:rPr>
          <w:rFonts w:hAnsi="Times New Roman" w:cs="Times New Roman"/>
          <w:color w:val="000000"/>
          <w:sz w:val="24"/>
          <w:szCs w:val="24"/>
        </w:rPr>
        <w:t>6.2.12. Скорость при буксировке не должна превышать 50 км/ч.</w:t>
      </w:r>
    </w:p>
    <w:p>
      <w:pPr>
        <w:spacing w:line="240" w:lineRule="auto"/>
        <w:rPr>
          <w:rFonts w:hAnsi="Times New Roman" w:cs="Times New Roman"/>
          <w:color w:val="000000"/>
          <w:sz w:val="24"/>
          <w:szCs w:val="24"/>
        </w:rPr>
      </w:pPr>
      <w:r>
        <w:rPr>
          <w:rFonts w:hAnsi="Times New Roman" w:cs="Times New Roman"/>
          <w:color w:val="000000"/>
          <w:sz w:val="24"/>
          <w:szCs w:val="24"/>
        </w:rPr>
        <w:t>6.2.13. При буксировке в светлое время суток независимо от условий видимости на буксирующем транспортном средстве должен быть включен ближний свет фар, а на буксируемом в любое время суток –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6.2.14. Водитель автомобиля, буксируемого на гибкой сцепке, должен следить за тем, чтобы буксир был все время натянут; это предохранит его от обрыва, а автомобиль от рывков и исключит возможность наезда буксируемого автомобиля на буксирующий в случае резкого торможения.</w:t>
      </w:r>
    </w:p>
    <w:p>
      <w:pPr>
        <w:spacing w:line="240" w:lineRule="auto"/>
        <w:rPr>
          <w:rFonts w:hAnsi="Times New Roman" w:cs="Times New Roman"/>
          <w:color w:val="000000"/>
          <w:sz w:val="24"/>
          <w:szCs w:val="24"/>
        </w:rPr>
      </w:pPr>
      <w:r>
        <w:rPr>
          <w:rFonts w:hAnsi="Times New Roman" w:cs="Times New Roman"/>
          <w:color w:val="000000"/>
          <w:sz w:val="24"/>
          <w:szCs w:val="24"/>
        </w:rPr>
        <w:t>6.2.15. Буксировка автомобиля на гибкой сцепке в гололедицу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6.2.16. На случай возникновения пожара автомобиль должен быть укомплектован порошковым огнетушителем, а водитель должен уметь им пользоваться</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c8889ea64e040a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