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менеджера по страхованию (в автосалоне и в автосервисе)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менеджера по страхованию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по страхованию;</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по страхованию;</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по страхованию.</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менеджера по страхованию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по страхованию (в автосалоне и в автосервисе)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Менеджер обязан соблюдать действующие в автосалоне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Менеджер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менеджера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светового изображения;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Менеджер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Менеджер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Менеджер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менеджеру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4.4.6. Менеджер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работы на персональном компьютере необходимо его осмотреть и убедиться в исправности, в том числе визуально проверить исправность электрического шнура, вилки и розетки, с помощью которых осуществляется его питание.</w:t>
      </w:r>
    </w:p>
    <w:p>
      <w:pPr>
        <w:spacing w:line="240" w:lineRule="auto"/>
        <w:rPr>
          <w:rFonts w:hAnsi="Times New Roman" w:cs="Times New Roman"/>
          <w:color w:val="000000"/>
          <w:sz w:val="24"/>
          <w:szCs w:val="24"/>
        </w:rPr>
      </w:pPr>
      <w:r>
        <w:rPr>
          <w:rFonts w:hAnsi="Times New Roman" w:cs="Times New Roman"/>
          <w:color w:val="000000"/>
          <w:sz w:val="24"/>
          <w:szCs w:val="24"/>
        </w:rPr>
        <w:t>4.4.8. Запрещается приступать к выполнению работ в качестве менеджера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перемещении по территории автосалона (автосервиса) следует соблюдать следующие меры предосторожности: во время ходьбы быть внимательным и постоянно контролировать изменение окружающей обстановки; соблюдать особую осторожность и быть внимательным при нахождении в зонах повышенной опасности (погрузочно-разгрузочные работы, неровности и скользкие места на поверхности пола и т.п.).</w:t>
      </w:r>
    </w:p>
    <w:p>
      <w:pPr>
        <w:spacing w:line="240" w:lineRule="auto"/>
        <w:rPr>
          <w:rFonts w:hAnsi="Times New Roman" w:cs="Times New Roman"/>
          <w:color w:val="000000"/>
          <w:sz w:val="24"/>
          <w:szCs w:val="24"/>
        </w:rPr>
      </w:pPr>
      <w:r>
        <w:rPr>
          <w:rFonts w:hAnsi="Times New Roman" w:cs="Times New Roman"/>
          <w:color w:val="000000"/>
          <w:sz w:val="24"/>
          <w:szCs w:val="24"/>
        </w:rPr>
        <w:t>5.1.2. При движении по территории автосалона (автосервиса) необходимо пользоваться установленными проходами, придерживайтесь правой стороны, не наступая на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 В местах движения транспорта и перемещения грузов необходимо отходить в сторону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внимательными при подходе к дверям и воротам.</w:t>
      </w:r>
    </w:p>
    <w:p>
      <w:pPr>
        <w:spacing w:line="240" w:lineRule="auto"/>
        <w:rPr>
          <w:rFonts w:hAnsi="Times New Roman" w:cs="Times New Roman"/>
          <w:color w:val="000000"/>
          <w:sz w:val="24"/>
          <w:szCs w:val="24"/>
        </w:rPr>
      </w:pPr>
      <w:r>
        <w:rPr>
          <w:rFonts w:hAnsi="Times New Roman" w:cs="Times New Roman"/>
          <w:color w:val="000000"/>
          <w:sz w:val="24"/>
          <w:szCs w:val="24"/>
        </w:rPr>
        <w:t>5.1.5. Не опираться на оборудование и защитные ограждения с целью отдыха.</w:t>
      </w:r>
    </w:p>
    <w:p>
      <w:pPr>
        <w:spacing w:line="240" w:lineRule="auto"/>
        <w:rPr>
          <w:rFonts w:hAnsi="Times New Roman" w:cs="Times New Roman"/>
          <w:color w:val="000000"/>
          <w:sz w:val="24"/>
          <w:szCs w:val="24"/>
        </w:rPr>
      </w:pPr>
      <w:r>
        <w:rPr>
          <w:rFonts w:hAnsi="Times New Roman" w:cs="Times New Roman"/>
          <w:color w:val="000000"/>
          <w:sz w:val="24"/>
          <w:szCs w:val="24"/>
        </w:rPr>
        <w:t>5.1.6. Не прикасаться к работающему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5.1.7. Не включать и не отключать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Не пользоваться розетками, рубильниками, другими электроустановочными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запрещено: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помещении автосалона (автосервиса) в состоянии алкогольного или наркотического опьянения.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полосе движения ТС при его въезде/выезде или маневрировании;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на подъемнике транспортным средством;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использовать открытый огонь;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работников автосалона (автосервиса) от исполнения их должностных обязанностей (комментарии, беседы, вопросы и т.д.);</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агрегатов и в целом автомобиля;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на пол посторонние предметы;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деталям и инструментам.</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w:t>
      </w:r>
      <w:r>
        <w:br/>
      </w:r>
      <w:r>
        <w:rPr>
          <w:rFonts w:hAnsi="Times New Roman" w:cs="Times New Roman"/>
          <w:color w:val="000000"/>
          <w:sz w:val="24"/>
          <w:szCs w:val="24"/>
        </w:rPr>
        <w:t>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Менеджер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Менеджер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автосалона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97f3d0cc7074c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