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методиста отдела досуга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методиста отдела досуга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методиста отдела досуга;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методиста отдела досуга;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в «Муниципальное казенное учреждение культуры»;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методистом.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методиста отдела досуга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методистом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 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Методист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Методист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Правилами внутреннего трудового распорядка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культуры», утвержденными приказом директора «Муниципальное казенное учреждение культуры»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Методист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обязанностей методиста отдела досуга возможны воздействия следующих вредных и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излучений при работе с ПЭВМ;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перечнем профессиональных и опасностей «</w:t>
      </w:r>
      <w:r>
        <w:rPr>
          <w:rFonts w:hAnsi="Times New Roman" w:cs="Times New Roman"/>
          <w:color w:val="000000"/>
          <w:sz w:val="24"/>
          <w:szCs w:val="24"/>
        </w:rPr>
        <w:t>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Методист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Работник, выполняющий обязанности методиста отдела досуга,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4.1.1.8.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методист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методист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выполняющий обязанности методиста отдела досуга,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оборудование,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Методист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Методист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методиста отдела досуга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методиста отдела досуга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методистом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руководителю,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–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Привести в порядок рабочее место, обращая особое внимание на его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7.1.5.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b1a5b9777546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