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моллировщика автомобильного стекла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моллировщика автомобильного стекла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моллировщика автомобильного стекла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моллировщика автомобильного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моллировщика автомобильного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моллировщиком.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моллировщиков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моллировщиком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моллировщика автомобильного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Моллировщик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моллировщика автомобильного стекла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чистка, подналадка оборудования должны производиться только после полной остановки круга. При этом должны быть приняты меры, исключающие 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оборудования должен производиться только после установки на место всех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Использованный обтирочный материал должен собираться в металлический ящик с плотно закрывающейся крышкой и периодически, но не реже одного раза в смену, удаляться для уничтожения или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пытаться тормозить вручную движущиеся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кожухи и другие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сушильно-пропиточного агрегата или поломке оборудования агрегат необходимо остановить, сообщить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или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в пожарную часть по телефону;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 случившемся работников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вызову к месту пожара мастера (начальника) смены или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в цехе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механизмы и, дождавшись полной их остановки, произвести очистку и смазку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059b60aaab4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