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монтажиста гравированных валов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монтажиста гравированных валов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монтажиста гравированных валов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монтажиста гравированных валов;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монтажиста гравированных валов;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монтажиста гравированных валов;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монтажиста гравированных валов.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монтажистов гравированных валов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27.11.2020 № 832н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проведении полиграфических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монтажистом гравированных валов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монтажист гравированных валов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монтажиста гравированных валов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и вращающиеся части производственного оборудования, передвигаемые тара, упаковка, сырье и готовая продукция;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и выступающие части специальных приспособлений, инструмента, оборудования, инвентаря, тары и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монтажистом гравированных валов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монтажист гравированных валов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ограждений, предохранительных устройств, защитных блокировок;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средств,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изоляции соединительных электрических кабелей;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Открытые токоведущие части должны быть или электрически изолированы от токоведущих частей, или заземлены, или покрыты электрическим изоляционным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в установленной спецодежде, спецобуви, правильно применять средства индивидуальной защиты. Не допускается работа с применением поврежденных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пользование электронагревательными приборами и курение на рабочем месте, а также производство любых работ, связанных с появлением искры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к работе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загрузка тары сверх разрешенной инструкцией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самостоятельно производить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Монтажисту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использования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неисправный и неправильно заточенный инструмент и приспособления;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электрооборудования, открывать дверцы электрошкафов. В случае необходимости обращаться к электромонтеру;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вращающийся инструмент руками или каким-либо предметом;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гаечными ключами, имеющими трещины, выбоины, скосы;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прокладки при зазорах между гранями гайки и ключа;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наращивать длину рукоятки ключа с помощью другого ключа или трубы;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слесарно-монтажным инструментом с изолирующими рукоятками, если на их поверхности или в толще изоляции имеются раковины, сколы, вздутия и другие дефекты;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обдувать сжатым воздухом одежду на себе и на других работающих;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установленную грузоподъемность талей и стропов;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осветительными приборами для местного освещения напряжением свыше 42 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опасной зоне перемещаемого груза при работе грузоподъемных машин;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перерывов оставлять элементы изделий на весу.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руководствоваться инструкцией по эксплуатации оборудования завода-изготовителя,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монтажистом гравированных валов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аварийных ситуаций (посторонний шум, запах дыма, электрические разряды) или во время аварии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отключить оборудование нажатием аварийной кнопки «Стоп», вывесить табличку о его неисправности и не включать до устранения неисправности;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 приступить к тушению очага возгорания имеющимися средствами пожаротушения, доложить руководству,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644238953d4e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