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монтажника пластиковых окон</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пластиковых окон.</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монтажником пластиковых окон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на поверхностях заготовок, инструментов, оборудования, отходов;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и т. д.;</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пожаровзрывоопасные факторы и др.</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(освещенность должна быть достаточной, но свет не должен слепить глаза);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 защитной сеткой и вилкой, конструкция которой исключает возможность ее подключения в розетку напряжением свыше 12 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инструменты и приспособления разложить в удобном для работы порядке;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осмотреть элементы конструкций и оборудование, предназначенные для монтажа, и убедиться в отсутствии у них дефектов.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состояние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рабочем режиме все приводные устройства должны быть закрыты ограждениями;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розетки и вилки для подключения оборудования и устройств должны быть трехклеммными;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контактов в розетках должно быть следующим: ноль – слева, фаза – справа, посередине – защитное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4.2.2. Ознакомиться с предстоящей работой, продумать порядок ее выполнения. Согласовать с руководителем работ приемы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Монтажник обязан иметь комплект исправных инструментов и приспособлений, соответствующих характеру выполняемой работы, для переноски инструментов необходимо применять легкий переносной ящик или сумку.</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электроинструментом необходимо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шлангового провода (она не должна иметь повреждений);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 со штепсельной вилкой не должен иметь повреждений;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клеммы подключения проводов должны быть надежно укрыты;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контакта заземляющего провода с корпусом электроинструмента;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диэлектрических перчаток, диэлектрического ковра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Электрические провода и электроустановки, около которых должна производиться работа, должны быть обесточены на время производства работ. Если это сделать невозможно, то должны быть выставлены ограждения и приняты меры к невозможности включения установок посторонними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4.4.4. При выполнении работ электрическим и ручным слесарным инструментами,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4.4.5. Монтажник не должен приступать к выполнению работ при следующих нарушениях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дефектов ручного инструмента (повреждений деревянных рукояток молотков, напильников, плохого их закрепления, повреждений рабочих концов инструментов ударного действия и т. 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оборудования и ручного механизированного инструмента, указанных в инструкциях заводов-изготовителей, при которых не допускается их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и при загроможденности рабочих мест и подходов к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ограждений рабочих мест, расположенных на высоте 1,8 м и более, и оборудованных систем доступа к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необходимых средств механизации и грузозахватных приспособлений при монтаже и демонтаже вентиляционного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выполнении работ в местах действия опасных или вредных факторов без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монтажник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упаковочными материалами, отходами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Выполнение монтажных работ производить в соответствии с технологическими документами и инструкцией по монтажу металлопластиковых окон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погрузочно-разгрузочных работ соблюдать требования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5.1.7. Поднимать и переносить металлопластиковые окна к месту их монтажа следует с применением соответствующих безопасных приспособлений или в специальной таре.</w:t>
      </w:r>
    </w:p>
    <w:p>
      <w:pPr>
        <w:spacing w:line="240" w:lineRule="auto"/>
        <w:rPr>
          <w:rFonts w:hAnsi="Times New Roman" w:cs="Times New Roman"/>
          <w:color w:val="000000"/>
          <w:sz w:val="24"/>
          <w:szCs w:val="24"/>
        </w:rPr>
      </w:pPr>
      <w:r>
        <w:rPr>
          <w:rFonts w:hAnsi="Times New Roman" w:cs="Times New Roman"/>
          <w:color w:val="000000"/>
          <w:sz w:val="24"/>
          <w:szCs w:val="24"/>
        </w:rPr>
        <w:t>5.1.8. Установку, снятие и квантование крупногабаритных конструкций на рабочем месте выполнять при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5.1.9. При установке металлопластиковых окон в открытые оконные коробки необходимо обеспечить меры против выпадения монтируемых окон наружу.</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5.1.13.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 утвержденных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электроинструментом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ручные электрические машины и электроинструмент другим работникам;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ручные электрические машины и электроинструмент, производить ремонт;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провод электрической машины, электроинструмента, касаться вращающихся частей или удалять стружку, опилки до полной остановки инструмента или машины;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рабочую часть в патрон инструмента, машины и изымать ее из патрона, а также регулировать инструмент без отключения его от сети;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приставных лестниц;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вносить внутрь барабанов котлов, металлических резервуаров переносные трансформаторы и преобразователи частоты.</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электроинструмента;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зажимным штырем питательной вилки;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пускового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 Меры безопасности при работе с ручным слесарным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5.2.2. Ручной слесарный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5.2.3.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работник должен следить за отсутствием трещин, заусенцев, сколов на рукоятках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5.2.5. Инструмент на рабочем месте должен быть расположен так, чтобы исключить возможность его скатывания или падения.</w:t>
      </w:r>
    </w:p>
    <w:p>
      <w:pPr>
        <w:spacing w:line="240" w:lineRule="auto"/>
        <w:rPr>
          <w:rFonts w:hAnsi="Times New Roman" w:cs="Times New Roman"/>
          <w:color w:val="000000"/>
          <w:sz w:val="24"/>
          <w:szCs w:val="24"/>
        </w:rPr>
      </w:pPr>
      <w:r>
        <w:rPr>
          <w:rFonts w:hAnsi="Times New Roman" w:cs="Times New Roman"/>
          <w:color w:val="000000"/>
          <w:sz w:val="24"/>
          <w:szCs w:val="24"/>
        </w:rPr>
        <w:t>5.2.6. При переноске или перевозке инструмента острые части его должны быть защищены.</w:t>
      </w:r>
    </w:p>
    <w:p>
      <w:pPr>
        <w:spacing w:line="240" w:lineRule="auto"/>
        <w:rPr>
          <w:rFonts w:hAnsi="Times New Roman" w:cs="Times New Roman"/>
          <w:color w:val="000000"/>
          <w:sz w:val="24"/>
          <w:szCs w:val="24"/>
        </w:rPr>
      </w:pPr>
      <w:r>
        <w:rPr>
          <w:rFonts w:hAnsi="Times New Roman" w:cs="Times New Roman"/>
          <w:color w:val="000000"/>
          <w:sz w:val="24"/>
          <w:szCs w:val="24"/>
        </w:rPr>
        <w:t>5.2.7. При работе электродрелью предметы, подлежащие сверлению, необходимо надежно закреплять.</w:t>
      </w:r>
    </w:p>
    <w:p>
      <w:pPr>
        <w:spacing w:line="240" w:lineRule="auto"/>
        <w:rPr>
          <w:rFonts w:hAnsi="Times New Roman" w:cs="Times New Roman"/>
          <w:color w:val="000000"/>
          <w:sz w:val="24"/>
          <w:szCs w:val="24"/>
        </w:rPr>
      </w:pPr>
      <w:r>
        <w:rPr>
          <w:rFonts w:hAnsi="Times New Roman" w:cs="Times New Roman"/>
          <w:color w:val="000000"/>
          <w:sz w:val="24"/>
          <w:szCs w:val="24"/>
        </w:rPr>
        <w:t>5.2.8. Во избежание травмирования касаться руками вращающегося режущего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5.2.9. Отходы необходимо складировать в специальный ящик, разбрасывать их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5.2.10. Не следует работать длительное время в неудобной рабочей позе (например, с вытянутыми или высоко поднятыми руками), которая вызывает повышенную утомляемость.</w:t>
      </w:r>
    </w:p>
    <w:p>
      <w:pPr>
        <w:spacing w:line="240" w:lineRule="auto"/>
        <w:rPr>
          <w:rFonts w:hAnsi="Times New Roman" w:cs="Times New Roman"/>
          <w:color w:val="000000"/>
          <w:sz w:val="24"/>
          <w:szCs w:val="24"/>
        </w:rPr>
      </w:pPr>
      <w:r>
        <w:rPr>
          <w:rFonts w:hAnsi="Times New Roman" w:cs="Times New Roman"/>
          <w:color w:val="000000"/>
          <w:sz w:val="24"/>
          <w:szCs w:val="24"/>
        </w:rPr>
        <w:t>5.2.11. При сухой очистке поверхностей и других работах, связанных с выделением пыли, а также при механизированной шпатлевке необходимо пользоваться респираторами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5.2.12. При нанесении раствора на потолочную или вертикальную поверхность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5.2.13. При использовании монтажной пены, герметиков пользоваться защитными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5.2.14.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5.2.17. При производстве стекольных работ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 приставные лестницы на стекла и горбыльковые бруски переплетов оконных проемов;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остекление, мойку и протирку стеклянных поверхностей на нескольких ярусах по одной вертикали одновременно;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 проеме незакрепленные металлопластиковые окна;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наружные плоскости стекол из открытых форточек и фрамуг;</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стекла с локальным резким приложением усилия, резкими нажатиями на стекло и толчками;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свободностоящих средств подмащивания проводить работы в одиночку и без соответствующих страховочных систем;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работы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5.2.18. При выполнении работ по монтажу металлопластиковых окон монтажнику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электроинструмент, присоединенный к сети;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работник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неисправный и неправильно заточенный инструмент и приспособления;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сжатым воздухом одежду на себе и на других работающих;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монтажник должен обесточить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опасности, угрожающей жизни и здоровью людей, следует предупредить окружающих людей и поставить в известность руководство цеха.</w:t>
      </w:r>
    </w:p>
    <w:p>
      <w:pPr>
        <w:spacing w:line="240" w:lineRule="auto"/>
        <w:rPr>
          <w:rFonts w:hAnsi="Times New Roman" w:cs="Times New Roman"/>
          <w:color w:val="000000"/>
          <w:sz w:val="24"/>
          <w:szCs w:val="24"/>
        </w:rPr>
      </w:pPr>
      <w:r>
        <w:rPr>
          <w:rFonts w:hAnsi="Times New Roman" w:cs="Times New Roman"/>
          <w:color w:val="000000"/>
          <w:sz w:val="24"/>
          <w:szCs w:val="24"/>
        </w:rPr>
        <w:t>6.3.3. При стихийном бедствии, аварии или пожаре необходимо сообщить руководству цеха и приступить к работе по ликвидации аварийной обстановки или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неисправностей применяемого оборудования, инструмента, средств защиты, при которых согласно требованиям инструкций заводов-изготовителей запрещается их эксплуатация, работу следует прекратить и 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электрического напряжения на оборудовании необходимо немедленно прекратить работу и доложить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и электроинструмент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детали, материалы, приспособления и инструмент в отведенные для этого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удалить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9c14da31b7941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