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монтажника технологических трубопроводов </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монтажника технологических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монтажником технологических трубопроводов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вышерасположенных материалов,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их рабочие органы;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опрокидывание машин, падение их частей.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монтажник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а) предъявить руководителю работ удостоверение о проверке знаний безопасных методов и приемов работ и пройти инструктаж на рабочем месте с учетом специфики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б) надеть каску, спецодежду, спецобувь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в) получить задание на выполнение работы у бригадира или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монтажники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подготовить необходимые средства индивидуальной защиты,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б) проверить рабочее место и подходы к нему на соответствие требованиям безопасности, уточнить у руководителя работ степень загазованности колодцев и камер;</w:t>
      </w:r>
    </w:p>
    <w:p>
      <w:pPr>
        <w:spacing w:line="240" w:lineRule="auto"/>
        <w:rPr>
          <w:rFonts w:hAnsi="Times New Roman" w:cs="Times New Roman"/>
          <w:color w:val="000000"/>
          <w:sz w:val="24"/>
          <w:szCs w:val="24"/>
        </w:rPr>
      </w:pPr>
      <w:r>
        <w:rPr>
          <w:rFonts w:hAnsi="Times New Roman" w:cs="Times New Roman"/>
          <w:color w:val="000000"/>
          <w:sz w:val="24"/>
          <w:szCs w:val="24"/>
        </w:rPr>
        <w:t>в) подобрать технологическую оснастку и инструмент, необходимые при выполнении работы, проверить соответствие их требованиям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г) осмотреть элементы конструкций трубопроводов, предназначенных для монтажа, и убедиться в отсутствии у них дефектов.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Монтажники не должны приступать к выполнению работы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неисправностях технологической оснастки, средств защиты работающих, инструмента, указанных в инструкциях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б) несвоевременном проведении очередных испытаний технологической оснастки,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в) несвоевременном проведении очередных испытаний или истечении срока эксплуатации средств защиты работающих,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г) недостаточной освещенности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д) дефектах элементов конструкций трубопроводов, предназначенных для монтажа;</w:t>
      </w:r>
    </w:p>
    <w:p>
      <w:pPr>
        <w:spacing w:line="240" w:lineRule="auto"/>
        <w:rPr>
          <w:rFonts w:hAnsi="Times New Roman" w:cs="Times New Roman"/>
          <w:color w:val="000000"/>
          <w:sz w:val="24"/>
          <w:szCs w:val="24"/>
        </w:rPr>
      </w:pPr>
      <w:r>
        <w:rPr>
          <w:rFonts w:hAnsi="Times New Roman" w:cs="Times New Roman"/>
          <w:color w:val="000000"/>
          <w:sz w:val="24"/>
          <w:szCs w:val="24"/>
        </w:rPr>
        <w:t>е) нарушении устойчивости откосов выемок грунта, где должна вестись работа;</w:t>
      </w:r>
    </w:p>
    <w:p>
      <w:pPr>
        <w:spacing w:line="240" w:lineRule="auto"/>
        <w:rPr>
          <w:rFonts w:hAnsi="Times New Roman" w:cs="Times New Roman"/>
          <w:color w:val="000000"/>
          <w:sz w:val="24"/>
          <w:szCs w:val="24"/>
        </w:rPr>
      </w:pPr>
      <w:r>
        <w:rPr>
          <w:rFonts w:hAnsi="Times New Roman" w:cs="Times New Roman"/>
          <w:color w:val="000000"/>
          <w:sz w:val="24"/>
          <w:szCs w:val="24"/>
        </w:rPr>
        <w:t>ж) обнаружении потери устойчивости ранее смонтированных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з) отсутствии противогаза или других средств защиты при работе в загазованных колодцах и камерах.</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Обнаруженные нарушения требований безопасности должны быть устранены собственными силами, а при невозможности сделать это монтажники обязаны сообщить о них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Выполнение работ в местах, где возможно появление вредного газа, следует осуществлять только по указанию руководителя работ после проведения анализа воздушной среды. При наличии газов работы следует производить только после обеспечения рабочих мест вентиляцией или применения монтажниками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5.1.2. Работы в колодцах, шурфах или закрытых емкостях следует выполнять, применяя шланговые противогазы, при этом двое рабочих, находясь вне колодца, шурфа или емкости, должны страховать монтажников с помощью канатов, прикрепленных к их предохранительным поясам.</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работ по прокладке наружных трубопроводов монтажники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применять для открывания или закрывания крышек люков специально предназначенный для этого крюк;</w:t>
      </w:r>
    </w:p>
    <w:p>
      <w:pPr>
        <w:spacing w:line="240" w:lineRule="auto"/>
        <w:rPr>
          <w:rFonts w:hAnsi="Times New Roman" w:cs="Times New Roman"/>
          <w:color w:val="000000"/>
          <w:sz w:val="24"/>
          <w:szCs w:val="24"/>
        </w:rPr>
      </w:pPr>
      <w:r>
        <w:rPr>
          <w:rFonts w:hAnsi="Times New Roman" w:cs="Times New Roman"/>
          <w:color w:val="000000"/>
          <w:sz w:val="24"/>
          <w:szCs w:val="24"/>
        </w:rPr>
        <w:t>б) при работе с электроинструментом первого или второго класса защиты применять средства индивидуальной защиты (диэлектрические перчатки, галоши, коврики);</w:t>
      </w:r>
    </w:p>
    <w:p>
      <w:pPr>
        <w:spacing w:line="240" w:lineRule="auto"/>
        <w:rPr>
          <w:rFonts w:hAnsi="Times New Roman" w:cs="Times New Roman"/>
          <w:color w:val="000000"/>
          <w:sz w:val="24"/>
          <w:szCs w:val="24"/>
        </w:rPr>
      </w:pPr>
      <w:r>
        <w:rPr>
          <w:rFonts w:hAnsi="Times New Roman" w:cs="Times New Roman"/>
          <w:color w:val="000000"/>
          <w:sz w:val="24"/>
          <w:szCs w:val="24"/>
        </w:rPr>
        <w:t>в) при работе в местах возможного проезда транспорта применять ограждения с дорожным знаком «Проезд запрещен, ведутся работы!», светящимся красным фонарем.</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неисправности переносной электролампы или трансформатора, а также другого электроинструмента или электропроводки монтажники обязаны прекратить работы и сообщить об этом бригадиру или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на высоте свыше 1,3 м на лесах, стремянках или подмостях без ограждений монтажники обязаны пользоваться предохранительными поясами, которые следует закреплять в местах, указанных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5.1.6. Снимать с огня котелок с расплавленным свинцом и опускать его в траншею следует с помощью предназначенного для этого приспособления. Вблизи этого места не должны находиться люди.</w:t>
      </w:r>
    </w:p>
    <w:p>
      <w:pPr>
        <w:spacing w:line="240" w:lineRule="auto"/>
        <w:rPr>
          <w:rFonts w:hAnsi="Times New Roman" w:cs="Times New Roman"/>
          <w:color w:val="000000"/>
          <w:sz w:val="24"/>
          <w:szCs w:val="24"/>
        </w:rPr>
      </w:pPr>
      <w:r>
        <w:rPr>
          <w:rFonts w:hAnsi="Times New Roman" w:cs="Times New Roman"/>
          <w:color w:val="000000"/>
          <w:sz w:val="24"/>
          <w:szCs w:val="24"/>
        </w:rPr>
        <w:t>Добавлять к расплавленной массе свинца куски холодного металла следует с помощью металлических щипцов. При этом куски холодного свинца должны быть чистыми и просушенными.</w:t>
      </w:r>
    </w:p>
    <w:p>
      <w:pPr>
        <w:spacing w:line="240" w:lineRule="auto"/>
        <w:rPr>
          <w:rFonts w:hAnsi="Times New Roman" w:cs="Times New Roman"/>
          <w:color w:val="000000"/>
          <w:sz w:val="24"/>
          <w:szCs w:val="24"/>
        </w:rPr>
      </w:pPr>
      <w:r>
        <w:rPr>
          <w:rFonts w:hAnsi="Times New Roman" w:cs="Times New Roman"/>
          <w:color w:val="000000"/>
          <w:sz w:val="24"/>
          <w:szCs w:val="24"/>
        </w:rPr>
        <w:t>5.1.7. Ведра с горячей мастикой следует опускать в колодец или траншею по вертикальному коробу с помощью прочных веревок или канатов.</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монтажа трубопровода монтажники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использовать для прохода и работы специально подготовленные системы доступа и средства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б) при завертывании гаек пользоваться гаечным ключом, соответствующим их размерам;</w:t>
      </w:r>
    </w:p>
    <w:p>
      <w:pPr>
        <w:spacing w:line="240" w:lineRule="auto"/>
        <w:rPr>
          <w:rFonts w:hAnsi="Times New Roman" w:cs="Times New Roman"/>
          <w:color w:val="000000"/>
          <w:sz w:val="24"/>
          <w:szCs w:val="24"/>
        </w:rPr>
      </w:pPr>
      <w:r>
        <w:rPr>
          <w:rFonts w:hAnsi="Times New Roman" w:cs="Times New Roman"/>
          <w:color w:val="000000"/>
          <w:sz w:val="24"/>
          <w:szCs w:val="24"/>
        </w:rPr>
        <w:t>в) не курить в камерах и колодцах, а также не пользоваться открытым огнем вблизи люков;</w:t>
      </w:r>
    </w:p>
    <w:p>
      <w:pPr>
        <w:spacing w:line="240" w:lineRule="auto"/>
        <w:rPr>
          <w:rFonts w:hAnsi="Times New Roman" w:cs="Times New Roman"/>
          <w:color w:val="000000"/>
          <w:sz w:val="24"/>
          <w:szCs w:val="24"/>
        </w:rPr>
      </w:pPr>
      <w:r>
        <w:rPr>
          <w:rFonts w:hAnsi="Times New Roman" w:cs="Times New Roman"/>
          <w:color w:val="000000"/>
          <w:sz w:val="24"/>
          <w:szCs w:val="24"/>
        </w:rPr>
        <w:t>г) не допускать нахождение людей под опускаемым или поднимаемым грузом, а при работе с лебедкой не направлять трос на барабане руками или ногами;</w:t>
      </w:r>
    </w:p>
    <w:p>
      <w:pPr>
        <w:spacing w:line="240" w:lineRule="auto"/>
        <w:rPr>
          <w:rFonts w:hAnsi="Times New Roman" w:cs="Times New Roman"/>
          <w:color w:val="000000"/>
          <w:sz w:val="24"/>
          <w:szCs w:val="24"/>
        </w:rPr>
      </w:pPr>
      <w:r>
        <w:rPr>
          <w:rFonts w:hAnsi="Times New Roman" w:cs="Times New Roman"/>
          <w:color w:val="000000"/>
          <w:sz w:val="24"/>
          <w:szCs w:val="24"/>
        </w:rPr>
        <w:t>д) проверять соответствие отверстий при фланцевом соединении только с помощью конусных оправок и сборочных пробок;</w:t>
      </w:r>
    </w:p>
    <w:p>
      <w:pPr>
        <w:spacing w:line="240" w:lineRule="auto"/>
        <w:rPr>
          <w:rFonts w:hAnsi="Times New Roman" w:cs="Times New Roman"/>
          <w:color w:val="000000"/>
          <w:sz w:val="24"/>
          <w:szCs w:val="24"/>
        </w:rPr>
      </w:pPr>
      <w:r>
        <w:rPr>
          <w:rFonts w:hAnsi="Times New Roman" w:cs="Times New Roman"/>
          <w:color w:val="000000"/>
          <w:sz w:val="24"/>
          <w:szCs w:val="24"/>
        </w:rPr>
        <w:t>е) при наличии порезов или царапин на руках не работать в колодце с фекальными водами.</w:t>
      </w:r>
    </w:p>
    <w:p>
      <w:pPr>
        <w:spacing w:line="240" w:lineRule="auto"/>
        <w:rPr>
          <w:rFonts w:hAnsi="Times New Roman" w:cs="Times New Roman"/>
          <w:color w:val="000000"/>
          <w:sz w:val="24"/>
          <w:szCs w:val="24"/>
        </w:rPr>
      </w:pPr>
      <w:r>
        <w:rPr>
          <w:rFonts w:hAnsi="Times New Roman" w:cs="Times New Roman"/>
          <w:color w:val="000000"/>
          <w:sz w:val="24"/>
          <w:szCs w:val="24"/>
        </w:rPr>
        <w:t>5.1.9. При подаче краном элементов конструкций трубопроводов в траншею монтажники обязаны соблюдать требования по установке и перемещению грузов краном, изложенные в проекте производства работ (ППР) или технологической карте.</w:t>
      </w:r>
    </w:p>
    <w:p>
      <w:pPr>
        <w:spacing w:line="240" w:lineRule="auto"/>
        <w:rPr>
          <w:rFonts w:hAnsi="Times New Roman" w:cs="Times New Roman"/>
          <w:color w:val="000000"/>
          <w:sz w:val="24"/>
          <w:szCs w:val="24"/>
        </w:rPr>
      </w:pPr>
      <w:r>
        <w:rPr>
          <w:rFonts w:hAnsi="Times New Roman" w:cs="Times New Roman"/>
          <w:color w:val="000000"/>
          <w:sz w:val="24"/>
          <w:szCs w:val="24"/>
        </w:rPr>
        <w:t>5.1.10. Размещать строительные материалы у кромки выемок с неукрепленными стенами следует за пределами призмы обрушения грунта на расстоянии не менее 1,5 м от бровки выемки.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подачей элементов конструкций трубопроводов к месту установки в проектное положение их следует очистить от снега, земли, наледи и освободить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5.1.12. При совместной работе монтажников и электросварщика во время сварки труб для защиты глаз монтажники должны применять специально предназначенные защитные очки или щитки с затемненными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5.1.13. К строповке грузов допускаются монтажники, имеющие удостоверение стропальщика (такелажника).</w:t>
      </w:r>
    </w:p>
    <w:p>
      <w:pPr>
        <w:spacing w:line="240" w:lineRule="auto"/>
        <w:rPr>
          <w:rFonts w:hAnsi="Times New Roman" w:cs="Times New Roman"/>
          <w:color w:val="000000"/>
          <w:sz w:val="24"/>
          <w:szCs w:val="24"/>
        </w:rPr>
      </w:pPr>
      <w:r>
        <w:rPr>
          <w:rFonts w:hAnsi="Times New Roman" w:cs="Times New Roman"/>
          <w:color w:val="000000"/>
          <w:sz w:val="24"/>
          <w:szCs w:val="24"/>
        </w:rPr>
        <w:t>5.1.14. При подаче труб для укладки в траншею нахождение людей под перемещаемым грузом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арматуры трубопроводов (вентилей, заглушек) следует осуществлять за их корпус, строповка за отдельные детали (штоки, маховики)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Подходить к грузу разрешается только после опускания груза на уровень не выше 0,5 м от проектного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5.1.15. Расстроповку элементов трубопровода, установленного в проектное положение, следует производить после закрепления их в соответствии с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5.1.16. Очищать дно траншеи от обвалившегося грунта следует после временного опирания трубопровода на лежни, уложенные поперек траншеи.</w:t>
      </w:r>
    </w:p>
    <w:p>
      <w:pPr>
        <w:spacing w:line="240" w:lineRule="auto"/>
        <w:rPr>
          <w:rFonts w:hAnsi="Times New Roman" w:cs="Times New Roman"/>
          <w:color w:val="000000"/>
          <w:sz w:val="24"/>
          <w:szCs w:val="24"/>
        </w:rPr>
      </w:pPr>
      <w:r>
        <w:rPr>
          <w:rFonts w:hAnsi="Times New Roman" w:cs="Times New Roman"/>
          <w:color w:val="000000"/>
          <w:sz w:val="24"/>
          <w:szCs w:val="24"/>
        </w:rPr>
        <w:t>5.1.17. Начинать испытание оборудования разрешается только после своевременного предупреждения окружающих лиц и получения разрешения руководителя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проведения испытаний оборудования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защитные ограждения;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ограждения, чистить и смазывать оборудование, прикасаться к его движущимся частям;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проверку и исправление электрических цепей, электрооборудования и приборов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5.1.18. На время проведения пневматических испытаний трубопроводов, находящихся в траншеях, должна быть установлена опасная зона, величина которой указана в таблице. Границы опасной зоны должны быть обозначены сигнальными ограждениями или знаками безопасности. Нахождение лиц в опасной зоне в период нагнетания в трубопровод воздуха и при выдерживании трубопровода под давлением при испытании на прочность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Проводить осмотр, обстукивать или обслуживать трубопровод, присоединять или разъединять линии, подводящие воздух от компрессора к трубопроводу, следует только после прекращения подачи воздуха и снижения давления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5.1.20. Монтаж трубопроводов вблизи электрических проводов в пределах расстояния, равного наибольшей длине монтируемого узла, следует производить при снятом напряжении.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d4bb5f663e42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