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моториста бетоносмесительной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моториста бетоносмесительной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Федеральный закон от 28.12.2013 № 426-ФЗ «О специальной оценке условий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 xml:space="preserve">Приказ Минтруда от 20.04.2022 № 223н </w:t>
      </w:r>
      <w:r>
        <w:rPr>
          <w:rFonts w:hAnsi="Times New Roman" w:cs="Times New Roman"/>
          <w:color w:val="000000"/>
          <w:sz w:val="24"/>
          <w:szCs w:val="24"/>
        </w:rPr>
        <w: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Минтруда от 28.10.2020 № 753н «Об утверждении Правил по охране труда при погрузочно-разгрузочных работах и размещении грузов»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Правила по охране труда при работе с инструментом и приспособлениями, утвержденные 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Минтруда от 11.12.2020 № 883н «Об утверждении Правил по охране труда при строительстве, реконструкции и ремонте»</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моториста бетоносмесительной установки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подвижные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получить задание от руководителя на выполнение работ с бетоносмесительной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уровень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всех узлов механизма, осмотреть внутреннюю поверхность барабана, убедиться в исправности лопастей, отсутствии в барабане посторонних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До загрузки барабана заполнителями произвести пробный пуск механизма вхолостую, при этом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направления вращения;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беспрепятственное опрокидывание барабана и беспрепятственное возвращение в прежнее положение;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стопорного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и надежность болтовых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всех защитных ограждений;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нет ли посторонних шумов в работе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4.4.3. Пробный пуск механизма производить только при помощи кнопок управления на щите смесительного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Необходимо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Контролировать исправность всех механизмов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последовательную загрузку в смесительные установки компонентов согласно принятой рецептуре.</w:t>
      </w:r>
    </w:p>
    <w:p>
      <w:pPr>
        <w:spacing w:line="240" w:lineRule="auto"/>
        <w:rPr>
          <w:rFonts w:hAnsi="Times New Roman" w:cs="Times New Roman"/>
          <w:color w:val="000000"/>
          <w:sz w:val="24"/>
          <w:szCs w:val="24"/>
        </w:rPr>
      </w:pPr>
      <w:r>
        <w:rPr>
          <w:rFonts w:hAnsi="Times New Roman" w:cs="Times New Roman"/>
          <w:color w:val="000000"/>
          <w:sz w:val="24"/>
          <w:szCs w:val="24"/>
        </w:rPr>
        <w:t>5.1.7. Бетоносмесительную установку следует включать после полной загрузки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5.1.8. Проводить наружный осмотр и техническое обслуживание при выключенных приводах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чтобы загрузка производилась при возвращении барабана в исходное положение и установке его на стопор, а выгрузка – при немедленном срабатывании стопора, чтобы не перегревались редукторы, электродвигатели, подшипники, катки, ролики, не было заклинивания барабана, шарниров, катков.</w:t>
      </w:r>
    </w:p>
    <w:p>
      <w:pPr>
        <w:spacing w:line="240" w:lineRule="auto"/>
        <w:rPr>
          <w:rFonts w:hAnsi="Times New Roman" w:cs="Times New Roman"/>
          <w:color w:val="000000"/>
          <w:sz w:val="24"/>
          <w:szCs w:val="24"/>
        </w:rPr>
      </w:pPr>
      <w:r>
        <w:rPr>
          <w:rFonts w:hAnsi="Times New Roman" w:cs="Times New Roman"/>
          <w:color w:val="000000"/>
          <w:sz w:val="24"/>
          <w:szCs w:val="24"/>
        </w:rPr>
        <w:t>5.1.10. Очистка приемников для загрузочных ковшей смесительных машин допускается только после надежного закрепления ковша в поднятом положении. Пребывание рабочих под поднятым и незакрепленным ковшом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 Работающую бетоносмесительную установку не оставлять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5.1.12. При неполадке в механизме немедленно его остановить и не приступать к работе до полного устранения неисправностей дежурным слесарем.</w:t>
      </w:r>
    </w:p>
    <w:p>
      <w:pPr>
        <w:spacing w:line="240" w:lineRule="auto"/>
        <w:rPr>
          <w:rFonts w:hAnsi="Times New Roman" w:cs="Times New Roman"/>
          <w:color w:val="000000"/>
          <w:sz w:val="24"/>
          <w:szCs w:val="24"/>
        </w:rPr>
      </w:pPr>
      <w:r>
        <w:rPr>
          <w:rFonts w:hAnsi="Times New Roman" w:cs="Times New Roman"/>
          <w:color w:val="000000"/>
          <w:sz w:val="24"/>
          <w:szCs w:val="24"/>
        </w:rPr>
        <w:t>5.1.13. Растворные узлы, предназначенные для работы в зимних условиях, должны быть утеплены.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Мотористу бетоносмесительных установок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различного рода ремонт и обслуживание механизма на ходу;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бункер или барабан на ходу;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защитные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до полной остановки и отключения механизмов;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загружать барабан материалами при снятой сетке.</w:t>
      </w:r>
    </w:p>
    <w:p>
      <w:pPr>
        <w:spacing w:line="240" w:lineRule="auto"/>
        <w:rPr>
          <w:rFonts w:hAnsi="Times New Roman" w:cs="Times New Roman"/>
          <w:color w:val="000000"/>
          <w:sz w:val="24"/>
          <w:szCs w:val="24"/>
        </w:rPr>
      </w:pPr>
      <w:r>
        <w:rPr>
          <w:rFonts w:hAnsi="Times New Roman" w:cs="Times New Roman"/>
          <w:color w:val="000000"/>
          <w:sz w:val="24"/>
          <w:szCs w:val="24"/>
        </w:rPr>
        <w:t>5.2.2. Работать при наличии и исправности ограждений, блокировочных и других устройств,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производить работы в неосвещенных или затемненных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5.2.4. При производстве работ рабочее место должно быть сверху защищено козырьком или настилом и иметь звуковую или световую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5.2.5. Сыпучие материалы размещать на выровненных и утрамбованных площадках с проходом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5.2.6. Запрещается складировать материалы на откосах насыпей, выемок на расстоянии менее 1 м от бровки, а также приваливать к заборам, стенам здания, столбам и другим сооружениям.</w:t>
      </w:r>
    </w:p>
    <w:p>
      <w:pPr>
        <w:spacing w:line="240" w:lineRule="auto"/>
        <w:rPr>
          <w:rFonts w:hAnsi="Times New Roman" w:cs="Times New Roman"/>
          <w:color w:val="000000"/>
          <w:sz w:val="24"/>
          <w:szCs w:val="24"/>
        </w:rPr>
      </w:pPr>
      <w:r>
        <w:rPr>
          <w:rFonts w:hAnsi="Times New Roman" w:cs="Times New Roman"/>
          <w:color w:val="000000"/>
          <w:sz w:val="24"/>
          <w:szCs w:val="24"/>
        </w:rPr>
        <w:t>5.2.7. Мешки с цементом следует укладывать в штабеля тремя или четырьмя уступами вперевязку, не заваливая ряды.</w:t>
      </w:r>
    </w:p>
    <w:p>
      <w:pPr>
        <w:spacing w:line="240" w:lineRule="auto"/>
        <w:rPr>
          <w:rFonts w:hAnsi="Times New Roman" w:cs="Times New Roman"/>
          <w:color w:val="000000"/>
          <w:sz w:val="24"/>
          <w:szCs w:val="24"/>
        </w:rPr>
      </w:pPr>
      <w:r>
        <w:rPr>
          <w:rFonts w:hAnsi="Times New Roman" w:cs="Times New Roman"/>
          <w:color w:val="000000"/>
          <w:sz w:val="24"/>
          <w:szCs w:val="24"/>
        </w:rPr>
        <w:t>5.2.8. Запрещается выборка из штабелей сыпучих материалов методом подкопа с оставлением навеса.</w:t>
      </w:r>
    </w:p>
    <w:p>
      <w:pPr>
        <w:spacing w:line="240" w:lineRule="auto"/>
        <w:rPr>
          <w:rFonts w:hAnsi="Times New Roman" w:cs="Times New Roman"/>
          <w:color w:val="000000"/>
          <w:sz w:val="24"/>
          <w:szCs w:val="24"/>
        </w:rPr>
      </w:pPr>
      <w:r>
        <w:rPr>
          <w:rFonts w:hAnsi="Times New Roman" w:cs="Times New Roman"/>
          <w:color w:val="000000"/>
          <w:sz w:val="24"/>
          <w:szCs w:val="24"/>
        </w:rPr>
        <w:t>5.2.9. Негашеную известь хранить в ларях или закрытых складах.</w:t>
      </w:r>
    </w:p>
    <w:p>
      <w:pPr>
        <w:spacing w:line="240" w:lineRule="auto"/>
        <w:rPr>
          <w:rFonts w:hAnsi="Times New Roman" w:cs="Times New Roman"/>
          <w:color w:val="000000"/>
          <w:sz w:val="24"/>
          <w:szCs w:val="24"/>
        </w:rPr>
      </w:pPr>
      <w:r>
        <w:rPr>
          <w:rFonts w:hAnsi="Times New Roman" w:cs="Times New Roman"/>
          <w:color w:val="000000"/>
          <w:sz w:val="24"/>
          <w:szCs w:val="24"/>
        </w:rPr>
        <w:t>5.2.10.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5.2.11. Работу с бетоносмесительной установкой производить при 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5.2.13. Деревянные рукоятки применяемых инструментов, приспособлений должны быть гладко обработаны, подогнаны и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5.2.14. Запрещается применять ручной инструмент, имеющий выбоины, сколы рабочих концов, заусенцы и острые ребра в местах зажима рукой, трещины и сколы на затылочной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5.2.15. Мотористу бетоносмесительных установок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подключать к сети и отключать бетононасос;</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подсоединять защитное заземление и систему связи или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5.2.16. Устранение повреждений и ремонт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5.2.18. Не облокачиваться на случайные предметы, ящики, материалы и пр.</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приступить к тушению пожара имеющимися средствами пожаротушения, при обнаружении возгорания немедленно сообщить о пожаре;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любой подходящий материал;</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электропитание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7.2.2. Во избежание случайного включения необходимо перед очисткой изъять из цепи управления установки вилку разрыва, а на пускатель вывесить предупредительную надпись: "Не включать –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Бетоносмесительную установку необходимо очистить от застывшего раствора или бетона. Очистку барабана следует выполнять под непосредственным наблюдением мастера или прораба.</w:t>
      </w:r>
    </w:p>
    <w:p>
      <w:pPr>
        <w:spacing w:line="240" w:lineRule="auto"/>
        <w:rPr>
          <w:rFonts w:hAnsi="Times New Roman" w:cs="Times New Roman"/>
          <w:color w:val="000000"/>
          <w:sz w:val="24"/>
          <w:szCs w:val="24"/>
        </w:rPr>
      </w:pPr>
      <w:r>
        <w:rPr>
          <w:rFonts w:hAnsi="Times New Roman" w:cs="Times New Roman"/>
          <w:color w:val="000000"/>
          <w:sz w:val="24"/>
          <w:szCs w:val="24"/>
        </w:rPr>
        <w:t>7.3.2. При производстве работ по очистке внутри смесительного барабана необходимо: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переносное освещение с исправной изоляцией проводов и напряжением в сети не более 12 В, причем электрическая лампочка должна быть защищена металлической сеткой;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дежурную водонепроницаемую спецодежду и резиновые сапоги, защитные очки и рукавицы.</w:t>
      </w:r>
    </w:p>
    <w:p>
      <w:pPr>
        <w:spacing w:line="240" w:lineRule="auto"/>
        <w:rPr>
          <w:rFonts w:hAnsi="Times New Roman" w:cs="Times New Roman"/>
          <w:color w:val="000000"/>
          <w:sz w:val="24"/>
          <w:szCs w:val="24"/>
        </w:rPr>
      </w:pPr>
      <w:r>
        <w:rPr>
          <w:rFonts w:hAnsi="Times New Roman" w:cs="Times New Roman"/>
          <w:color w:val="000000"/>
          <w:sz w:val="24"/>
          <w:szCs w:val="24"/>
        </w:rPr>
        <w:t>7.3.2. Протереть и смазать трущиеся части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8e9d7cfdba248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