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моториста плавсостава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моториста плавсостава на судах водного 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в лесозаготовительном, деревообрабатывающем производствах и при выполнении лесохозяйственных работ, утвержденные </w:t>
      </w:r>
      <w:r>
        <w:rPr>
          <w:rFonts w:hAnsi="Times New Roman" w:cs="Times New Roman"/>
          <w:color w:val="000000"/>
          <w:sz w:val="24"/>
          <w:szCs w:val="24"/>
        </w:rPr>
        <w:t>приказом Министерства труда и социальной защиты Российской Федерации от 23.09.2020 № 644н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2.1.7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России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2.1.8 Правила по охране труда в морских и речных портах, утвержденные </w:t>
      </w:r>
      <w:r>
        <w:rPr>
          <w:rFonts w:hAnsi="Times New Roman" w:cs="Times New Roman"/>
          <w:color w:val="000000"/>
          <w:sz w:val="24"/>
          <w:szCs w:val="24"/>
        </w:rPr>
        <w:t>приказом Минтруда России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3.2.При выполнении работ мотористу плавсостава на судах водного транспорта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мотористом плавсостава на судах водного транспорта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машинно-котельном отделении – шум и вибрация от работающих механизмов, повышенное содержание вредных веществ в воздухе рабочей зоны из-за испарения топлива, масел, продуктов сгорания, повышенная температура от нагретых поверхностей механизмов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замкнутых пространствах (топливных, балластных и других танках) – недостаток кислорода, испарение нефтепродуктов;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малярных работ – пары растворителя;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палубных работах на открытом воздухе – неблагоприятные метеофакторы, острые кромки, заусенцы, движущиеся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ремонтных работах – шум, локальная вибрация, пыль, острые кромки, заусенцы;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сварочных работах – слепящее воздействие сварочной дуги, а также вредные вещества в воздухе рабочей зоны и возможность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подсобным рабочим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производится подготовка рабочего места. Место производства работ должно быть хорошо освещено, свободно от посторонних предметов, сухое и чистое, плиты настила и снятые леерные ограждения – закреплены на штатных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к электрогазосварочным работам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у старшего (главного) механика;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место проведения огневых работ: обеспечить первичными средствами пожаротушения, установить приточно-вытяжную вентиляцию (если сварка или резка производится в закрытом помещении), убрать мешающие работе предметы и горючие материалы в радиусе 5 м. В смежном помещении должен находиться наблюдающий (если сварка или резка производится на переборке или палубе);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анализа воздушной среды (если работы производятся в закрытых, труднодоступных и плохо вентилируемых помещениях). Спуск и работа в этих помещениях разрешаются под непосредственным руководством старшего (главного) механика, у входа должен находиться страхующий для наблюдения за работой внутри.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моторист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у вахтенного механика задание на выполнение конкретной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опасных и редко выполняемых работ (в замкнутых помещениях, отсеках, емкостях и др.) получить инструктаж по безопасности труда от руководителя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что в машинном и котельном отделениях отсутствуют посторонние предметы и легковоспламеняющиеся материалы;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оборудование, механизмы и инструменты находятся в исправном состоянии;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действие оборудования и механизмов на холостом ходу методом пробного пуска;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руководителю службы (старшему механику, начальнику радиостанции и вахтенному помощнику капитана) о начале работ вблизи судового тифона, радиолокационных и радиоантенн, гребного винта для отключения соответствующих устройств, аппаратов 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при работах в машинном и котельном отделениях</w:t>
      </w:r>
    </w:p>
    <w:p>
      <w:pPr>
        <w:spacing w:line="240" w:lineRule="auto"/>
        <w:rPr>
          <w:rFonts w:hAnsi="Times New Roman" w:cs="Times New Roman"/>
          <w:color w:val="000000"/>
          <w:sz w:val="24"/>
          <w:szCs w:val="24"/>
        </w:rPr>
      </w:pPr>
      <w:r>
        <w:rPr>
          <w:rFonts w:hAnsi="Times New Roman" w:cs="Times New Roman"/>
          <w:color w:val="000000"/>
          <w:sz w:val="24"/>
          <w:szCs w:val="24"/>
        </w:rPr>
        <w:t>5.1.1. При работе в машинном отделении безвахтенного (или частично безвахтенного) обслуживания моторист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входить в машинное отделение только после получения распоряжения старшего (главного) механика или вахтенного механика;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учитывая, что механизмы и оборудование включаются автоматически;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органов слуха.</w:t>
      </w:r>
    </w:p>
    <w:p>
      <w:pPr>
        <w:spacing w:line="240" w:lineRule="auto"/>
        <w:rPr>
          <w:rFonts w:hAnsi="Times New Roman" w:cs="Times New Roman"/>
          <w:color w:val="000000"/>
          <w:sz w:val="24"/>
          <w:szCs w:val="24"/>
        </w:rPr>
      </w:pPr>
      <w:r>
        <w:rPr>
          <w:rFonts w:hAnsi="Times New Roman" w:cs="Times New Roman"/>
          <w:color w:val="000000"/>
          <w:sz w:val="24"/>
          <w:szCs w:val="24"/>
        </w:rPr>
        <w:t>5.1.2. Эксплуатация главных двигателей, паровых котлов, вспомогательных механизмов и устройств должна производиться в строгом соответствии с инструкциями по их обслуживанию и безопасной эксплуатации, вывешенными на рабочих местах и у постов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5.1.3. Перед пуском главного двигателя, других механизмов и оборудования моторист должен осмотреть и проверить, что: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кожухи и щиты, ограждающие движущиеся и нагревающиеся части механизмов, находятся на штатных местах и надежно закреплены;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движущихся открытых частях, крышках цилиндров и решетках отсутствуют посторонние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валоповоротное устройство отключено или вынут валоповоротный рычаг;</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подшипники и другие детали, ощупываемые во время работы, не имеют выступающих за габариты гаек, шплинтов, прокладок и т. 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топках и газоходах котла отсутствуют посторонние предметы;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средства защиты, световая и звуковая сигнализация, водоуказательные приборы, блокирующие устройства находятся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наличия топлива в топках или под котлом оно должно быть немедленно удалено, а топки провентилированы котельными вентиляторами в течение 3 минут.</w:t>
      </w:r>
    </w:p>
    <w:p>
      <w:pPr>
        <w:spacing w:line="240" w:lineRule="auto"/>
        <w:rPr>
          <w:rFonts w:hAnsi="Times New Roman" w:cs="Times New Roman"/>
          <w:color w:val="000000"/>
          <w:sz w:val="24"/>
          <w:szCs w:val="24"/>
        </w:rPr>
      </w:pPr>
      <w:r>
        <w:rPr>
          <w:rFonts w:hAnsi="Times New Roman" w:cs="Times New Roman"/>
          <w:color w:val="000000"/>
          <w:sz w:val="24"/>
          <w:szCs w:val="24"/>
        </w:rPr>
        <w:t>5.1.5. Мотористу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наблюдения работающие механизмы и оборудование (кроме автоматизированных);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и механизмах, а также на механизмах и оборудовании с отключенными блокирующими устройствами и предупредительной сигнализацией;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у стравливающих клапанов ресивера, стоять напротив выходных отверстий индикаторного или продувочного клапанов при их открытии;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ремонтные работы на действующих механизмах и оборудовании, а также на трубопроводах и сосудах, находящихся под давлением;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режим работы механизмов и оборудования без ведома вахтенного механика;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 открывать пусковые и маневровые клапаны;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вводить в действие котел при неисправных водоуказательных приборах и предохранительных клапанах;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наблюдать за горением в топке котла без защитных синих очков;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фильтры без предварительного перекрытия клапанов на приемном и нагнетательном трубопроводах. Проверка отсутствия давления в корпусе фильтра осуществляется открытием воздушного краника;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пассажирским лифтом, если появились признаки его ненормальной работы (стуки, шум и неравномерность движения, неисправность затвора дверей, повреждение ограждения шахты и др.);</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пуск лифта путем непосредственного воздействия на аппаратуру, подающую напряжение на электродвигатель, выводить из действия предохранительные и блокировочные устройства, подниматься и спускаться на крыше кабины, спускаться по канатам лифта.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охраны труда во время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5.1.6. Ремонт, чистку и внутренние осмотры двигателей, механизмов, котлов и другого оборудования необходимо производить после их полной остановки, отключения и с обязательным выполнением мер, исключающих возможность случайного пуска.</w:t>
      </w:r>
    </w:p>
    <w:p>
      <w:pPr>
        <w:spacing w:line="240" w:lineRule="auto"/>
        <w:rPr>
          <w:rFonts w:hAnsi="Times New Roman" w:cs="Times New Roman"/>
          <w:color w:val="000000"/>
          <w:sz w:val="24"/>
          <w:szCs w:val="24"/>
        </w:rPr>
      </w:pPr>
      <w:r>
        <w:rPr>
          <w:rFonts w:hAnsi="Times New Roman" w:cs="Times New Roman"/>
          <w:color w:val="000000"/>
          <w:sz w:val="24"/>
          <w:szCs w:val="24"/>
        </w:rPr>
        <w:t>5.1.7. Для устранения случайного пуска двигателя или самопроизвольного поворота вала двигателя необходимо сообщить его с валоповоротным устройством и вывесить на посту управления табличку с надписью: "Валоповоротное устройство сообщено".</w:t>
      </w:r>
    </w:p>
    <w:p>
      <w:pPr>
        <w:spacing w:line="240" w:lineRule="auto"/>
        <w:rPr>
          <w:rFonts w:hAnsi="Times New Roman" w:cs="Times New Roman"/>
          <w:color w:val="000000"/>
          <w:sz w:val="24"/>
          <w:szCs w:val="24"/>
        </w:rPr>
      </w:pPr>
      <w:r>
        <w:rPr>
          <w:rFonts w:hAnsi="Times New Roman" w:cs="Times New Roman"/>
          <w:color w:val="000000"/>
          <w:sz w:val="24"/>
          <w:szCs w:val="24"/>
        </w:rPr>
        <w:t>5.1.7. Открывать картер главного двигателя для осмотра и ремонтных работ допускается не ранее чем через 10–20 минут после остановки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5.1.8. Перед вскрытием горловин сосудов, водяных и паровых полостей, трубопроводов и арматуры необходимо проверить отсутствие в них давления, конденсата и рабочей жидкости, принять меры, исключающие поступление к месту работ рабочего агента (пар, вода, топливо и т. д.), для чего необходимо открыть клапаны, краны и другие устройства для стравливания давления, установить заглушки, вывесить запрещающие знаки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 Снимать крепежные гайки с резьбы до полного стравливания давления рабочего агента в сосудах, котлах и трубопроводах, их осушения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5.1.10. Вскрытые горловины, люки, входы в судовые помещения, в которых ведутся работы при снятых трапах, должны быть ограждены, проходы к ним закрыты, хорошо освещены и выставлен знак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производстве работ в котлах, картере двигателя и других местах, опасных в отношении поражения электрическим током, необходимо пользоваться переносными светильниками напряжением 12 В с исправным кабелем, штепсельной вилкой, стеклянным колпаком и предохранительной сеткой или взрывобезопасными фонарями. Во взрывоопасных помещениях, топливных и масляных танках разрешается использовать только взрывозащищенные аккумуляторные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5.1.12. Спуск и работы в замкнутых, закрытых, труднодоступных и плохо вентилируемых помещениях (двойное дно, выгородки вибраторов, шахта лага, цистерны и т. п.) разрешаются под непосредственным руководством старшего механика или старшего помощника капитана после предварительного проветривания и инструментального замера состава воздушной среды. Один человек не должен входить в такое помещение, если за ним не наблюдает второе лицо, находящееся вне этого помещения (у входа в него). Входящий должен надеть каску, предохранительный пояс с лямками и страховочным канатом, второй конец которого должен находиться в руках у страхующего вне помещения, иметь при себе индивидуальный прибор для замеров содержания кислорода в воздухе.</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в указанных помещениях концентрация вредных веществ и кислорода в воздухе должна замеряться через каждые 2 часа в течение всего рабочего периода.</w:t>
      </w:r>
    </w:p>
    <w:p>
      <w:pPr>
        <w:spacing w:line="240" w:lineRule="auto"/>
        <w:rPr>
          <w:rFonts w:hAnsi="Times New Roman" w:cs="Times New Roman"/>
          <w:color w:val="000000"/>
          <w:sz w:val="24"/>
          <w:szCs w:val="24"/>
        </w:rPr>
      </w:pPr>
      <w:r>
        <w:rPr>
          <w:rFonts w:hAnsi="Times New Roman" w:cs="Times New Roman"/>
          <w:color w:val="000000"/>
          <w:sz w:val="24"/>
          <w:szCs w:val="24"/>
        </w:rPr>
        <w:t>5.1.14. В случае отсутствия кислородомера и при срочной необходимости вход в указанные помещения должен производиться в автономных средствах индивидуальной защиты органов дыхания или в шланговых противогазах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5.1.15. У страхующего должен быть комплект изолирующих средств защиты, позволяющий спускаться в помещение для оказания помощи, и медицинская аптечка.</w:t>
      </w:r>
    </w:p>
    <w:p>
      <w:pPr>
        <w:spacing w:line="240" w:lineRule="auto"/>
        <w:rPr>
          <w:rFonts w:hAnsi="Times New Roman" w:cs="Times New Roman"/>
          <w:color w:val="000000"/>
          <w:sz w:val="24"/>
          <w:szCs w:val="24"/>
        </w:rPr>
      </w:pPr>
      <w:r>
        <w:rPr>
          <w:rFonts w:hAnsi="Times New Roman" w:cs="Times New Roman"/>
          <w:color w:val="000000"/>
          <w:sz w:val="24"/>
          <w:szCs w:val="24"/>
        </w:rPr>
        <w:t>5.1.16. Работающий в замкнутом, труднодоступном помещении и страхующий должны пользоваться следующими сигналами.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Условный сигнал</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Значение сигнала</w:t>
            </w:r>
          </w:p>
        </w:tc>
      </w:tr>
      <w:tr>
        <w:trPr>
          <w:trHeight w:val="0"/>
        </w:trPr>
        <w:tc>
          <w:tcPr>
            <w:tcW w:w="0" w:type="auto"/>
            <w:vMerge/>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страхующего к работающему</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 работающего к страхующему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Одно подергивание или один удар</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Как самочувствие?</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Чувствую себя хорошо</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 Два подергивания или два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Мало воздуха</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 Три подергивания или три удара</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Выходи</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Выхожу</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 Частые подергивания (более трех раз) или удары</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выйти не могу</w:t>
            </w:r>
          </w:p>
        </w:tc>
      </w:tr>
    </w:tbl>
    <w:p>
      <w:pPr>
        <w:spacing w:line="240" w:lineRule="auto"/>
        <w:rPr>
          <w:rFonts w:hAnsi="Times New Roman" w:cs="Times New Roman"/>
          <w:color w:val="000000"/>
          <w:sz w:val="24"/>
          <w:szCs w:val="24"/>
        </w:rPr>
      </w:pPr>
      <w:r>
        <w:rPr>
          <w:rFonts w:hAnsi="Times New Roman" w:cs="Times New Roman"/>
          <w:color w:val="000000"/>
          <w:sz w:val="24"/>
          <w:szCs w:val="24"/>
        </w:rPr>
        <w:t>Каждый сигнал повторяется принявшим его.</w:t>
      </w:r>
    </w:p>
    <w:p>
      <w:pPr>
        <w:spacing w:line="240" w:lineRule="auto"/>
        <w:rPr>
          <w:rFonts w:hAnsi="Times New Roman" w:cs="Times New Roman"/>
          <w:color w:val="000000"/>
          <w:sz w:val="24"/>
          <w:szCs w:val="24"/>
        </w:rPr>
      </w:pPr>
      <w:r>
        <w:rPr>
          <w:rFonts w:hAnsi="Times New Roman" w:cs="Times New Roman"/>
          <w:color w:val="000000"/>
          <w:sz w:val="24"/>
          <w:szCs w:val="24"/>
        </w:rPr>
        <w:t>5.1.17. При получении сигнала "самостоятельно выйти не могу" или при отсутствии ответа на сигнал от работающего в замкнутом, труднодоступном помещении страхующий у люка (горловины) должен немедленно доложить об этом руководителю работ и поднять пострадавшего наверх. При невозможности подъема человека спуск в помещение для оказания ему помощи должен производиться с соблюдением требований безопасности (при наличии второго лица – страхующего, предохранительного пояса с канатом, с применением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5.1.18. Зачистку цистерн от остатков жидкого топлива и масел можно производить после проведения специальной промывки, пропаривания и вентиляции с соблюдением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5.1.19. Непрерывное пребывание в цистерне не должно превышать 45 минут, после чего нужно, выйдя из цистерны, отдыхать в течение 15 минут.</w:t>
      </w:r>
    </w:p>
    <w:p>
      <w:pPr>
        <w:spacing w:line="240" w:lineRule="auto"/>
        <w:rPr>
          <w:rFonts w:hAnsi="Times New Roman" w:cs="Times New Roman"/>
          <w:color w:val="000000"/>
          <w:sz w:val="24"/>
          <w:szCs w:val="24"/>
        </w:rPr>
      </w:pPr>
      <w:r>
        <w:rPr>
          <w:rFonts w:hAnsi="Times New Roman" w:cs="Times New Roman"/>
          <w:color w:val="000000"/>
          <w:sz w:val="24"/>
          <w:szCs w:val="24"/>
        </w:rPr>
        <w:t>5.1.20. Производство работ в шахте светового капа допускается только с разрешения старшего (главного) механика при выполнении требований безопасности при работе на высоте (п. 3.2.19). При ремонте крышек светового капа они должны быть взяты на стопора или упоры.</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на сверлильных станках для крепления обрабатываемых деталей необходимо применять специальные зажимные устройства или машинные тиски.</w:t>
      </w:r>
    </w:p>
    <w:p>
      <w:pPr>
        <w:spacing w:line="240" w:lineRule="auto"/>
        <w:rPr>
          <w:rFonts w:hAnsi="Times New Roman" w:cs="Times New Roman"/>
          <w:color w:val="000000"/>
          <w:sz w:val="24"/>
          <w:szCs w:val="24"/>
        </w:rPr>
      </w:pPr>
      <w:r>
        <w:rPr>
          <w:rFonts w:hAnsi="Times New Roman" w:cs="Times New Roman"/>
          <w:color w:val="000000"/>
          <w:sz w:val="24"/>
          <w:szCs w:val="24"/>
        </w:rPr>
        <w:t>5.1.22. Работать на заточных станках разрешается, если: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защитный прозрачный экран исправен и сблокирован с пусковым устройством;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зазор между подручником и абразивным кругом не более 3 мм;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абразивный круг не имеет дефектов (трещин, неравномерного износа, биения на валу).</w:t>
      </w:r>
    </w:p>
    <w:p>
      <w:pPr>
        <w:spacing w:line="240" w:lineRule="auto"/>
        <w:rPr>
          <w:rFonts w:hAnsi="Times New Roman" w:cs="Times New Roman"/>
          <w:color w:val="000000"/>
          <w:sz w:val="24"/>
          <w:szCs w:val="24"/>
        </w:rPr>
      </w:pPr>
      <w:r>
        <w:rPr>
          <w:rFonts w:hAnsi="Times New Roman" w:cs="Times New Roman"/>
          <w:color w:val="000000"/>
          <w:sz w:val="24"/>
          <w:szCs w:val="24"/>
        </w:rPr>
        <w:t>5.1.23. Ручной инструмент, используемый при ремонтных работах, должен соответствовать следующим требованиям: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молотки должны быть прочно насажены на рукоятки из вязких пород дерева, бойки закреплены заершенными клиньями;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должны иметь прочно закрепленные рукоятки соответствующих размеров;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не должны иметь наклепа и трещин, острие должно быть правильно заточено, а ударная часть иметь слегка выпуклую поверхность, длина должна быть не менее 150 мм;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гаечные ключи должны быть с исправным раздвижным механизмом, с неразработанными губками и соответствовать размеру гаек без применения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5.1.24. К работе с подъемными сооружениями (тали, тельферы и др.) допускаются специально обученные и проинструктированные члены экипажа.</w:t>
      </w:r>
    </w:p>
    <w:p>
      <w:pPr>
        <w:spacing w:line="240" w:lineRule="auto"/>
        <w:rPr>
          <w:rFonts w:hAnsi="Times New Roman" w:cs="Times New Roman"/>
          <w:color w:val="000000"/>
          <w:sz w:val="24"/>
          <w:szCs w:val="24"/>
        </w:rPr>
      </w:pPr>
      <w:r>
        <w:rPr>
          <w:rFonts w:hAnsi="Times New Roman" w:cs="Times New Roman"/>
          <w:color w:val="000000"/>
          <w:sz w:val="24"/>
          <w:szCs w:val="24"/>
        </w:rPr>
        <w:t>5.1.25. Перед использованием в работе электротельфера необходимо проверить, чтобы: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поднимаемого груза не превышала грузоподъемность электротельфера;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срок испытания электротельфера не истек;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грузовой канат был исправен и правильно уложен на барабане;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крюк электротельфера был надежно закреплен и не имел износа, трещин и других неисправностей;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опущенном на палубу крюке на барабане оставалось не менее полутора витков каната.</w:t>
      </w:r>
    </w:p>
    <w:p>
      <w:pPr>
        <w:spacing w:line="240" w:lineRule="auto"/>
        <w:rPr>
          <w:rFonts w:hAnsi="Times New Roman" w:cs="Times New Roman"/>
          <w:color w:val="000000"/>
          <w:sz w:val="24"/>
          <w:szCs w:val="24"/>
        </w:rPr>
      </w:pPr>
      <w:r>
        <w:rPr>
          <w:rFonts w:hAnsi="Times New Roman" w:cs="Times New Roman"/>
          <w:color w:val="000000"/>
          <w:sz w:val="24"/>
          <w:szCs w:val="24"/>
        </w:rPr>
        <w:t>5.1.26. Электротельфер (тали и др.) после проведения работ должен быть отведен на место крепления и застопорен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переноске различных предметов (груза) на судне одним человеком масса груза не должна быть более 20 кг. При массе груза от 20 до 40 кг он должен переноситься с помощью двух человек. В остальных случаях груз должен перемещаться с помощью механизмов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на мачтах, колоннах и других высокорасположенных местах должны производиться с соблюдением требований безопасности – все работы на высоте выполняются в соответствии с инструкцией по охране труда при работах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5.1.29. Паяльные лампы выдаются только лицам, хорошо знающим правила обращения и имеющим опыт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5.1.30. Наполнение паяльных ламп керосином и опорожнение их следует производить в специально отведенных местах при остывших форсунке и кожухе лампы. Разжигание лампы должно производиться на металлическом или асбестовом листе.</w:t>
      </w:r>
    </w:p>
    <w:p>
      <w:pPr>
        <w:spacing w:line="240" w:lineRule="auto"/>
        <w:rPr>
          <w:rFonts w:hAnsi="Times New Roman" w:cs="Times New Roman"/>
          <w:color w:val="000000"/>
          <w:sz w:val="24"/>
          <w:szCs w:val="24"/>
        </w:rPr>
      </w:pPr>
      <w:r>
        <w:rPr>
          <w:rFonts w:hAnsi="Times New Roman" w:cs="Times New Roman"/>
          <w:color w:val="000000"/>
          <w:sz w:val="24"/>
          <w:szCs w:val="24"/>
        </w:rPr>
        <w:t>5.1.31. Пневматический инструмент при получении должен быть осмотрен: рабочая часть должна быть правильно заточена и не иметь повреждений, клапан включения должен легко и быстро открываться и закрываться и не пропускать воздуха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5.1.32. До присоединения к пневматическому инструменту шланг должен быть проверен осмотром или продут (при продувке шлангов необходимо следить, чтобы они были направлены в сторону, где нет людей). Соединять шланги можно только до включения подачи воздуха. Шланг к инструменту должен присоединяться при помощи ниппелей или штуцеров, хомутов и соответствовать их размеру. Места присоединения воздушных шлангов к пневматическому инструменту и между собой не должны пропускать воздух.</w:t>
      </w:r>
    </w:p>
    <w:p>
      <w:pPr>
        <w:spacing w:line="240" w:lineRule="auto"/>
        <w:rPr>
          <w:rFonts w:hAnsi="Times New Roman" w:cs="Times New Roman"/>
          <w:color w:val="000000"/>
          <w:sz w:val="24"/>
          <w:szCs w:val="24"/>
        </w:rPr>
      </w:pPr>
      <w:r>
        <w:rPr>
          <w:rFonts w:hAnsi="Times New Roman" w:cs="Times New Roman"/>
          <w:color w:val="000000"/>
          <w:sz w:val="24"/>
          <w:szCs w:val="24"/>
        </w:rPr>
        <w:t>5.1.33. Шланг должен быть защищен от случайного повреждения, не допускается пересечение его тросами, электрическими кабелями, шлангами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пневматическим молотком нажимать на спусковой курок можно лишь после того, как инструмент будет прижат к обрабатываемому предмету. Необходимо следить, чтобы в направлении возможного вылета рабочего инструмента (ближе 3 м) не было людей.</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перерыва или при кратковременной отлучке работающего инструмент должен быть отключен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5.1.36. Работать пневматическим инструментом необходимо в защитных очках и рукавицах, а при повышенном уровне шума использовать средства индивидуальной защиты (противошумные наушники, беруши, антифоны).</w:t>
      </w:r>
    </w:p>
    <w:p>
      <w:pPr>
        <w:spacing w:line="240" w:lineRule="auto"/>
        <w:rPr>
          <w:rFonts w:hAnsi="Times New Roman" w:cs="Times New Roman"/>
          <w:color w:val="000000"/>
          <w:sz w:val="24"/>
          <w:szCs w:val="24"/>
        </w:rPr>
      </w:pPr>
      <w:r>
        <w:rPr>
          <w:rFonts w:hAnsi="Times New Roman" w:cs="Times New Roman"/>
          <w:color w:val="000000"/>
          <w:sz w:val="24"/>
          <w:szCs w:val="24"/>
        </w:rPr>
        <w:t>5.1.37. При получении ручных электрических машин, ручных светильников и электроинструмента для работы следует провести проверку: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комплектности и надежности крепления деталей;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внешним осмотром – исправности кабеля и штепсельной вилки, целости изоляционных деталей корпуса, наличия защитных кожухов и их исправности;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выключателя;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светильники допускается применять только заводского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5.1.38. Кабель питания переносного электрооборудования должен подвешиваться или другим путем быть надежно защищен от механических повреждений. Непосредственное соприкосновение кабеля с горячими или масляными поверхностями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5.1.39. При обнаружении каких-либо неисправностей работа с электроинструментом или другим переносным электрооборудованием должна быть немедленно прекращена, а неисправный инструмент передан электромеханику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5.1.40.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5.1.41. При очистке ржавчины, старой краски стальными щетками, пневмо- и электроинструментом или производстве окрасочных работ внутри помещений необходимо обеспечить хорошую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5.1.42. Подготовку поверхностей под окраску (обезжиривание) нужно производить щеткой с удлиненной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5.1.43. При работе краскораспылительными аппаратами использование респираторов обязательно. В закрытых помещениях производить окраску этинолевыми и свинцовыми красками можно только кистями. При использовании красок, содержащих едкие вещества, свинец, цинк, необходимо работать в противогазе с принудительной подачей воздуха.</w:t>
      </w:r>
    </w:p>
    <w:p>
      <w:pPr>
        <w:spacing w:line="240" w:lineRule="auto"/>
        <w:rPr>
          <w:rFonts w:hAnsi="Times New Roman" w:cs="Times New Roman"/>
          <w:color w:val="000000"/>
          <w:sz w:val="24"/>
          <w:szCs w:val="24"/>
        </w:rPr>
      </w:pPr>
      <w:r>
        <w:rPr>
          <w:rFonts w:hAnsi="Times New Roman" w:cs="Times New Roman"/>
          <w:color w:val="000000"/>
          <w:sz w:val="24"/>
          <w:szCs w:val="24"/>
        </w:rPr>
        <w:t>5.1.44. В процессе окраски нужно следить, чтобы давление в бачке краскораспылительного аппарата не превышало допустимого. Нельзя допускать попадания краски на кожу лица и рук.</w:t>
      </w:r>
    </w:p>
    <w:p>
      <w:pPr>
        <w:spacing w:line="240" w:lineRule="auto"/>
        <w:rPr>
          <w:rFonts w:hAnsi="Times New Roman" w:cs="Times New Roman"/>
          <w:color w:val="000000"/>
          <w:sz w:val="24"/>
          <w:szCs w:val="24"/>
        </w:rPr>
      </w:pPr>
      <w:r>
        <w:rPr>
          <w:rFonts w:hAnsi="Times New Roman" w:cs="Times New Roman"/>
          <w:color w:val="000000"/>
          <w:sz w:val="24"/>
          <w:szCs w:val="24"/>
        </w:rPr>
        <w:t>5.1.45. Если при работе краскопультом сильно разбрызгивается краска и это не устраняется регулировкой подачи воздуха, необходимо работу прекратить, доложить руководителю работ о необходимости замены сопла краскораспылительной головки.</w:t>
      </w:r>
    </w:p>
    <w:p>
      <w:pPr>
        <w:spacing w:line="240" w:lineRule="auto"/>
        <w:rPr>
          <w:rFonts w:hAnsi="Times New Roman" w:cs="Times New Roman"/>
          <w:color w:val="000000"/>
          <w:sz w:val="24"/>
          <w:szCs w:val="24"/>
        </w:rPr>
      </w:pPr>
      <w:r>
        <w:rPr>
          <w:rFonts w:hAnsi="Times New Roman" w:cs="Times New Roman"/>
          <w:color w:val="000000"/>
          <w:sz w:val="24"/>
          <w:szCs w:val="24"/>
        </w:rPr>
        <w:t>5.1.46. Окраску кузбасслаком нужно производить кистью на длинной ручке. Для предохранения кожи лица и рук используются защитные мази.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работах в штормовых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5.2.1. При получении штормового предупреждения или при появлении признаков ухудшения погоды необходимо прекратить все ремонтные работы, особенно на высоте (если работы носят аварийный характер, они могут продолжаться под руководством старшего механика с соблюдением необходимых мер безопасности), укрепить на штатных местах инвентарь, передвижное оборудование, сменные и запасные части механизмов и оборудования, инструменты, постелить на плиты и решетки дорожки для предотвращения 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5.2.2. В штормовую погоду для перехода, где это возможно, следует пользоваться подпалубными проходами и туннелем гребного вала. При передвижении внутри судовых помещений необходимо пользоваться имеющимися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5.2.3. Выходить и передвигаться на открытых палубах в штормовую погоду допускается с разрешения капитана, под руководством старшего помощника капитана группами, состоящими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5.2.4. Члены экипажа, выходящие на открытую палубу во время шторма, должны надевать защитные каски, рабочие спасательные жилеты и предохранительные пояса с наплечными и подножными лямками со страховочным канатом окружностью не менее 50 мм и такой длины, которая страхует человека от падения за борт. Второй конец каната крепится к штормовому лееру или прочным судовым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5.2.5. В темное время суток места работы и передвижения группы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5.2.6. Для предупреждения об ударах больших волн выставляется наблюдающий. Руководитель группы должен предупреждать находящихся на палубе членов экипажа об опасности свистком: один длинный свисток – приступить к работе; ряд коротких свистков – прекратить работу, укрыться.</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уборочных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5.2.7. Для мытья поверхностей внутренних помещений следует применять нейтральные моющие средства, не разъедающие кожу рук, или эту работу выполнять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5.2.8. Мытье и протирку подволоков, светильников, верхней части переборок следует производить при помощи специальных удлиненных зажимов для тряпок, губок, щеток со специальных подставок или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5.2.9. Пролитые горюче-смазочные материалы должны немедленно убираться, а палубные покрытия вытираться насухо для исключения возможности падения. Использованная ветошь должна убираться в специальный ящик с закрывающейся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5.2.10. При уборочных работах в машинно-котельном отделении необходимо соблюдать особую осторожность вблизи работающих котельных установок, механизмов с вращающимися деталями, а также около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течь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6.3.2. Моторист обязан знать сигналы тревоги и свои обязанности согласно судовому "Расписанию по тревогам", схему путей эвакуации из различных помещений и отсеков при возникновении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6.3.3. Обо всех случаях обнаружения повреждения корпуса судна, пожара или его признаков (дым, запах гари), повреждения технических средств или другой опасности моторист должен немедленно доложить вахтенному механику.</w:t>
      </w:r>
    </w:p>
    <w:p>
      <w:pPr>
        <w:spacing w:line="240" w:lineRule="auto"/>
        <w:rPr>
          <w:rFonts w:hAnsi="Times New Roman" w:cs="Times New Roman"/>
          <w:color w:val="000000"/>
          <w:sz w:val="24"/>
          <w:szCs w:val="24"/>
        </w:rPr>
      </w:pPr>
      <w:r>
        <w:rPr>
          <w:rFonts w:hAnsi="Times New Roman" w:cs="Times New Roman"/>
          <w:color w:val="000000"/>
          <w:sz w:val="24"/>
          <w:szCs w:val="24"/>
        </w:rPr>
        <w:t>6.3.4. При авариях котельной установки, в случае когда в машинное или котельное отделения от повреждения паровых систем поступает большое количество пара, необходимо отключить поврежденный участок паропровода или вывести механизм из работы, ввести в действие всю вытяжную вентиляцию машинного или котельного отделений, открыть капы и раструбы. Для защиты от струй пара необходимо использовать все подручные средства (доски, асбестовые листы, брезент и т. д.). Если в помещение поступает пар в таком количестве, что пребывание в нем становится невозможным, необходимо спуститься на нижние площадки и выйти наверх через аварийный выход в туннеле гребного вала или другой аварийный выход.</w:t>
      </w:r>
    </w:p>
    <w:p>
      <w:pPr>
        <w:spacing w:line="240" w:lineRule="auto"/>
        <w:rPr>
          <w:rFonts w:hAnsi="Times New Roman" w:cs="Times New Roman"/>
          <w:color w:val="000000"/>
          <w:sz w:val="24"/>
          <w:szCs w:val="24"/>
        </w:rPr>
      </w:pPr>
      <w:r>
        <w:rPr>
          <w:rFonts w:hAnsi="Times New Roman" w:cs="Times New Roman"/>
          <w:color w:val="000000"/>
          <w:sz w:val="24"/>
          <w:szCs w:val="24"/>
        </w:rPr>
        <w:t>6.3.5. При срабатывании системы противопожарного углекислотного тушения в машинном отделении (включении звукового и светового сигналов) все члены экипажа, находящиеся в машинном отделении, должны немедленно его покинуть.</w:t>
      </w:r>
    </w:p>
    <w:p>
      <w:pPr>
        <w:spacing w:line="240" w:lineRule="auto"/>
        <w:rPr>
          <w:rFonts w:hAnsi="Times New Roman" w:cs="Times New Roman"/>
          <w:color w:val="000000"/>
          <w:sz w:val="24"/>
          <w:szCs w:val="24"/>
        </w:rPr>
      </w:pPr>
      <w:r>
        <w:rPr>
          <w:rFonts w:hAnsi="Times New Roman" w:cs="Times New Roman"/>
          <w:color w:val="000000"/>
          <w:sz w:val="24"/>
          <w:szCs w:val="24"/>
        </w:rPr>
        <w:t>6.3.6.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6.3.7. При объявлении тревоги моторист,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6.3.8. По сигналу тревоги "Человек за бортом" спасательный жилет одевает моторист, участвующий в операции.</w:t>
      </w:r>
    </w:p>
    <w:p>
      <w:pPr>
        <w:spacing w:line="240" w:lineRule="auto"/>
        <w:rPr>
          <w:rFonts w:hAnsi="Times New Roman" w:cs="Times New Roman"/>
          <w:color w:val="000000"/>
          <w:sz w:val="24"/>
          <w:szCs w:val="24"/>
        </w:rPr>
      </w:pPr>
      <w:r>
        <w:rPr>
          <w:rFonts w:hAnsi="Times New Roman" w:cs="Times New Roman"/>
          <w:color w:val="000000"/>
          <w:sz w:val="24"/>
          <w:szCs w:val="24"/>
        </w:rPr>
        <w:t>6.3.9.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окончанию работы выключить оборудование, убрать инструменты, инвентарь, другие рабочие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Закрыть все люки и проемы штатными крышками, произвести уборку рабочего места, где можно – снять временные ограждения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7792ef5331741c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