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моториста плавсостава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моториста плавсостава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моториста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моториста;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моториста;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моториста;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мотористом.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мотористов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Правила по охране труда на морских судах и судах внутреннего водного транспорта,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 плавсостава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На моториста могут воздействовать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оборудования), 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(глубине) относительно поверхности пола (земли);</w:t>
      </w:r>
    </w:p>
    <w:p>
      <w:pPr>
        <w:spacing w:line="240" w:lineRule="auto"/>
        <w:rPr>
          <w:rFonts w:hAnsi="Times New Roman" w:cs="Times New Roman"/>
          <w:color w:val="000000"/>
          <w:sz w:val="24"/>
          <w:szCs w:val="24"/>
        </w:rPr>
      </w:pPr>
      <w:r>
        <w:rPr>
          <w:rFonts w:hAnsi="Times New Roman" w:cs="Times New Roman"/>
          <w:color w:val="000000"/>
          <w:sz w:val="24"/>
          <w:szCs w:val="24"/>
        </w:rPr>
        <w:t>- замыкание электрических цепей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транспортного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мотористом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надетую спецодежду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а также приборов безопасности, регулирования и автоматики (наличие клейма или пломбы; сроки клеймения приборов;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пускорегулирующей аппаратуры оборудования (пускателей, переключателей и т.п.).</w:t>
      </w:r>
    </w:p>
    <w:p>
      <w:pPr>
        <w:spacing w:line="240" w:lineRule="auto"/>
        <w:rPr>
          <w:rFonts w:hAnsi="Times New Roman" w:cs="Times New Roman"/>
          <w:color w:val="000000"/>
          <w:sz w:val="24"/>
          <w:szCs w:val="24"/>
        </w:rPr>
      </w:pPr>
      <w:r>
        <w:rPr>
          <w:rFonts w:hAnsi="Times New Roman" w:cs="Times New Roman"/>
          <w:color w:val="000000"/>
          <w:sz w:val="24"/>
          <w:szCs w:val="24"/>
        </w:rPr>
        <w:t>4.4.3.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(капитану)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Все движущиеся части рулевого устройства (рулевой машины, валиковой проводки и штуртроса, румпельного устройства) в местах возможного пребывания людей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5.1.3. Остановку быстровращающегося штурвального колеса производить за обод или специальным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5.1.4. Наружный осмотр и смазку работающего рулевого устройства со снятием ограждающих его щитов и кожухов допускается производить только с разрешения вахтенного начальника.</w:t>
      </w:r>
    </w:p>
    <w:p>
      <w:pPr>
        <w:spacing w:line="240" w:lineRule="auto"/>
        <w:rPr>
          <w:rFonts w:hAnsi="Times New Roman" w:cs="Times New Roman"/>
          <w:color w:val="000000"/>
          <w:sz w:val="24"/>
          <w:szCs w:val="24"/>
        </w:rPr>
      </w:pPr>
      <w:r>
        <w:rPr>
          <w:rFonts w:hAnsi="Times New Roman" w:cs="Times New Roman"/>
          <w:color w:val="000000"/>
          <w:sz w:val="24"/>
          <w:szCs w:val="24"/>
        </w:rPr>
        <w:t>5.1.5. При необходимости устранения неисправностей в рулевой машине, валиковой проводке или штуртросе во время эксплуатации судна до начала работы сектор (румпель) руля (насадки) должен быть застопорен, чтобы рулевая машина, валиковая проводка или штуртрос во время производства работ не могли прийти в движение от произвольного перемещения пера руля (насадки).</w:t>
      </w:r>
    </w:p>
    <w:p>
      <w:pPr>
        <w:spacing w:line="240" w:lineRule="auto"/>
        <w:rPr>
          <w:rFonts w:hAnsi="Times New Roman" w:cs="Times New Roman"/>
          <w:color w:val="000000"/>
          <w:sz w:val="24"/>
          <w:szCs w:val="24"/>
        </w:rPr>
      </w:pPr>
      <w:r>
        <w:rPr>
          <w:rFonts w:hAnsi="Times New Roman" w:cs="Times New Roman"/>
          <w:color w:val="000000"/>
          <w:sz w:val="24"/>
          <w:szCs w:val="24"/>
        </w:rPr>
        <w:t>5.1.6. Перед выполнением профилактических работ у рулей (насадок)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препятствующие случайному повороту рулей (насадок) и гребных винтов. В случае необходимости изменения положения лопастей гребных винтов поворот их должен производиться только при помощи валоповоротного устройства по распоряжению капитана или вахтенного начальника. Для подачи команды в машинное отделение между ним и местом работы должна быть установлена надежная связь;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зафиксировать лопасти винта регулируемого шага (ВРШ) в постоянном положении;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судах с водометными движителями полностью раскрыть рулевые заслонки водометного движителя и закрепить их в этом положении;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на постах управления рулем, ВРШ и главными двигателями знаки безопасности "Не включать - работают люди";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полную готовность спасательных средств на судне и на понтоне (плоту), с которого производятся работы;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на плаву должен выделяться дежурный для наблюдения за безопасностью работающих, а при необходимости - и оказания помощи им.</w:t>
      </w:r>
    </w:p>
    <w:p>
      <w:pPr>
        <w:spacing w:line="240" w:lineRule="auto"/>
        <w:rPr>
          <w:rFonts w:hAnsi="Times New Roman" w:cs="Times New Roman"/>
          <w:color w:val="000000"/>
          <w:sz w:val="24"/>
          <w:szCs w:val="24"/>
        </w:rPr>
      </w:pPr>
      <w:r>
        <w:rPr>
          <w:rFonts w:hAnsi="Times New Roman" w:cs="Times New Roman"/>
          <w:color w:val="000000"/>
          <w:sz w:val="24"/>
          <w:szCs w:val="24"/>
        </w:rPr>
        <w:t>5.1.7. Работы у рулей (насадок) с плотов должны выполняться при спокойном состоянии акватории.</w:t>
      </w:r>
    </w:p>
    <w:p>
      <w:pPr>
        <w:spacing w:line="240" w:lineRule="auto"/>
        <w:rPr>
          <w:rFonts w:hAnsi="Times New Roman" w:cs="Times New Roman"/>
          <w:color w:val="000000"/>
          <w:sz w:val="24"/>
          <w:szCs w:val="24"/>
        </w:rPr>
      </w:pPr>
      <w:r>
        <w:rPr>
          <w:rFonts w:hAnsi="Times New Roman" w:cs="Times New Roman"/>
          <w:color w:val="000000"/>
          <w:sz w:val="24"/>
          <w:szCs w:val="24"/>
        </w:rPr>
        <w:t>5.1.8. Работы у рулей (насадок) судов, кормовая часть которых приподнята путем дифферентовки, кормоподъемником или другим судоподъемным устройством, должны производиться под руководством капитана.</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5.1.10. Мотористу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замерзшие редукторы или запорные вентили открытым огнем;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газовые баллоны ближе 10 метров от места производства огневых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нагрев газовых баллонов, в том числе от воздействия солнечных лучей;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колпаки с баллонов ударами молотка, зубила и другими средствами, способными образовать искру;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промасленных спецодежде и рукавицах, допускать попадание масла на кислородные шланги и баллоны;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обдувать изделия, чистить спецодежду и обогащать воздух рабочего помещения сжатым кислородом;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выпускать газ из баллонов. Остаточное давление в баллонах должно быть не ниже 0,5-1,0 атм.;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неубранными газосварочные шланги, баллоны и тлеющие предметы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5.1.11. Требования безопасности при работах в штормовых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5.1.11.1. При получении штормового предупреждения или при появлении признаков ухудшения погоды необходимо прекратить все ремонтные работы, особенно на высоте (если работы носят аварийный характер, они могут продолжаться под руководством ст. механика с соблюдением необходимых мер безопасности), укрепить на штатных местах инвентарь, передвижное оборудование, сменные и запасные части механизмов и оборудования, инструменты, постелить на плиты и решетки дорожки для предотвращения скольжения.</w:t>
      </w:r>
    </w:p>
    <w:p>
      <w:pPr>
        <w:spacing w:line="240" w:lineRule="auto"/>
        <w:rPr>
          <w:rFonts w:hAnsi="Times New Roman" w:cs="Times New Roman"/>
          <w:color w:val="000000"/>
          <w:sz w:val="24"/>
          <w:szCs w:val="24"/>
        </w:rPr>
      </w:pPr>
      <w:r>
        <w:rPr>
          <w:rFonts w:hAnsi="Times New Roman" w:cs="Times New Roman"/>
          <w:color w:val="000000"/>
          <w:sz w:val="24"/>
          <w:szCs w:val="24"/>
        </w:rPr>
        <w:t>5.1.11.2. В штормовую погоду для перехода, где это возможно, следует пользоваться подпалубными проходами и туннелем гребного вала. При передвижении внутри судовых помещений необходимо пользоваться имеющимися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5.1.11.3. Выходить и передвигаться на открытых палубах в штормовую погоду допускается группами, состоящими не менее чем из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5.1.11.4. Члены экипажа, выходящие на открытую палубу во время шторма, должны надевать защитные каски, рабочие спасательные жилеты и предохранительные пояса с наплечными и подножными лямками со страховочным канатом окружностью не менее 50 мм и такой длины, которая страхует человека от падения за борт. Второй конец каната крепится к штормовому лееру или прочным судовым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5.1.11.5. В темное время суток места работы и передвижения группы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5.1.11.6. Для предупреждения об ударах больших волн выставляется наблюдающий. Руководитель группы должен предупреждать находящихся на палубе членов экипажа об опасности свистком: один длинный свисток - приступить к работе; ряд коротких свистков - прекратить работу, укрыться.</w:t>
      </w:r>
    </w:p>
    <w:p>
      <w:pPr>
        <w:spacing w:line="240" w:lineRule="auto"/>
        <w:rPr>
          <w:rFonts w:hAnsi="Times New Roman" w:cs="Times New Roman"/>
          <w:color w:val="000000"/>
          <w:sz w:val="24"/>
          <w:szCs w:val="24"/>
        </w:rPr>
      </w:pPr>
      <w:r>
        <w:rPr>
          <w:rFonts w:hAnsi="Times New Roman" w:cs="Times New Roman"/>
          <w:color w:val="000000"/>
          <w:sz w:val="24"/>
          <w:szCs w:val="24"/>
        </w:rPr>
        <w:t>5.1.12.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плавкрана или других технических средств,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 для передачи смены сменщику.</w:t>
      </w:r>
    </w:p>
    <w:p>
      <w:pPr>
        <w:spacing w:line="240" w:lineRule="auto"/>
        <w:rPr>
          <w:rFonts w:hAnsi="Times New Roman" w:cs="Times New Roman"/>
          <w:color w:val="000000"/>
          <w:sz w:val="24"/>
          <w:szCs w:val="24"/>
        </w:rPr>
      </w:pPr>
      <w:r>
        <w:rPr>
          <w:rFonts w:hAnsi="Times New Roman" w:cs="Times New Roman"/>
          <w:color w:val="000000"/>
          <w:sz w:val="24"/>
          <w:szCs w:val="24"/>
        </w:rPr>
        <w:t>7.2.2. Убрать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Приспособления, инструмент убрать и уложить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8976210991347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