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моториста-рулевого (самоходного судна)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моториста-рулевого (самоходного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11.12.2020 N 886н (ред. от 05.10.2021)</w:t>
      </w:r>
      <w:r>
        <w:rPr>
          <w:rFonts w:hAnsi="Times New Roman" w:cs="Times New Roman"/>
          <w:color w:val="000000"/>
          <w:sz w:val="24"/>
          <w:szCs w:val="24"/>
        </w:rPr>
        <w:t xml:space="preserve"> "Об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мотористом-рулевого (самоходного судна)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утопления.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а также приборов безопасности, регулирования и автоматики (наличие клейма или пломбы; сроки клеймения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(капитану)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Все движущиеся части рулевого устройства (рулевой машины, валиковой проводки и штуртроса, румпельного устройства) в местах возможного пребывания людей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 Остановку быстровращающегося штурвального колеса производить за обод или специальным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5.1.5. Наружный осмотр и смазку работающего рулевого устройства со снятием ограждающих его щитов и кожухов допускается производить только с разрешения вахтенного начальника.</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устранения неисправностей в рулевой машине, валиковой проводке или штуртросе во время эксплуатации судна до начала работы сектор (румпель) руля (насадки) должен быть застопорен, чтобы рулевая машина, валиковая проводка или штуртрос во время производства работ не могли прийти в движение от произвольного перемещения пера руля (насадки).</w:t>
      </w:r>
    </w:p>
    <w:p>
      <w:pPr>
        <w:spacing w:line="240" w:lineRule="auto"/>
        <w:rPr>
          <w:rFonts w:hAnsi="Times New Roman" w:cs="Times New Roman"/>
          <w:color w:val="000000"/>
          <w:sz w:val="24"/>
          <w:szCs w:val="24"/>
        </w:rPr>
      </w:pPr>
      <w:r>
        <w:rPr>
          <w:rFonts w:hAnsi="Times New Roman" w:cs="Times New Roman"/>
          <w:color w:val="000000"/>
          <w:sz w:val="24"/>
          <w:szCs w:val="24"/>
        </w:rPr>
        <w:t>5.1.7. Перед выполнением профилактических работ у рулей (насадок)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препятствующие случайному повороту рулей (насадок) и гребных винтов. В случае необходимости изменения положения лопастей гребных винтов поворот их должен производиться только при помощи валоповоротного устройства по распоряжению капитана или вахтенного начальника. Для подачи команды в машинное отделение между ним и местом работы должна быть установлена надежная связь;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зафиксировать лопасти винта регулируемого шага (ВРШ) в постоянном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судах с водометными движителями полностью раскрыть рулевые заслонки водометного движителя и закрепить их в этом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на постах управления рулем, ВРШ и главными двигателями знаки безопасности "Не включать – работают люди";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полную готовность спасательных средств на судне и на понтоне (плоту), с которого производятся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работ на плаву должен выделяться дежурный для наблюдения за безопасностью работающих, а при необходимости – и оказания помощи им.</w:t>
      </w:r>
    </w:p>
    <w:p>
      <w:pPr>
        <w:spacing w:line="240" w:lineRule="auto"/>
        <w:rPr>
          <w:rFonts w:hAnsi="Times New Roman" w:cs="Times New Roman"/>
          <w:color w:val="000000"/>
          <w:sz w:val="24"/>
          <w:szCs w:val="24"/>
        </w:rPr>
      </w:pPr>
      <w:r>
        <w:rPr>
          <w:rFonts w:hAnsi="Times New Roman" w:cs="Times New Roman"/>
          <w:color w:val="000000"/>
          <w:sz w:val="24"/>
          <w:szCs w:val="24"/>
        </w:rPr>
        <w:t>5.1.8. Работы у рулей (насадок) с плотов должны выполняться при спокойном состоянии акватории.</w:t>
      </w:r>
    </w:p>
    <w:p>
      <w:pPr>
        <w:spacing w:line="240" w:lineRule="auto"/>
        <w:rPr>
          <w:rFonts w:hAnsi="Times New Roman" w:cs="Times New Roman"/>
          <w:color w:val="000000"/>
          <w:sz w:val="24"/>
          <w:szCs w:val="24"/>
        </w:rPr>
      </w:pPr>
      <w:r>
        <w:rPr>
          <w:rFonts w:hAnsi="Times New Roman" w:cs="Times New Roman"/>
          <w:color w:val="000000"/>
          <w:sz w:val="24"/>
          <w:szCs w:val="24"/>
        </w:rPr>
        <w:t>5.1.9. Работы у рулей (насадок) судов, кормовая часть которых приподнята путем дифферентовки, кормоподъемником или другим судоподъемным устройством, должны производиться под руководством капитана.</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Мотористу-рулевому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работы у рулей с плотов в темное время суток;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прислоняться к штурвальному колесу;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при этом к движущимся частям рулевого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5.2.2.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e65cdd18ecd41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