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дорожной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дорожной службы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начальника дорожной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начальника дорожной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дорожной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дорожной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дорожной службы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23.10.1993 N 1090</w:t>
      </w:r>
      <w:r>
        <w:rPr>
          <w:rFonts w:hAnsi="Times New Roman" w:cs="Times New Roman"/>
          <w:color w:val="000000"/>
          <w:sz w:val="24"/>
          <w:szCs w:val="24"/>
        </w:rPr>
        <w:t xml:space="preserve"> "О Правилах дорожного движения";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дорожной службы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дорожной службы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дорожной службы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дорожной службы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дорожной службы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дорожной службы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дорожной службы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выявленных недостатках и нарушениях сообщить руководителю и приступить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дорожной службы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дорожной службы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дорожной службы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Применяемые в процессе работы средства защиты, механизированный инструмент, оборудование и технологическая оснастка должны быть использованы по назначению – в соответствии с инструкцией завода-изготовителя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прекращения работы на некоторое время корректно закрыть все активные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эксплуатации вычислительной техники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рабочее место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питание во время выполнения активной задачи,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попадание влаги на поверхность системного блока,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электрооборудование лицам, не имеющим права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нахождении в зоне возможного движения автомобилей, другого транспорта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пропускать движущийся или маневрирующий автотранспорт,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осмотра автомобилей необходимо применять только переносные безопасные лампы с предохранительными сетками.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курение,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требования Правил противопожарного режима в РФ и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дорожной службы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дорожной службы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дорожной службы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начальник дорожной службы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Начальник дорожной службы должен привести в порядок рабочее место, убрать документацию,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Обо всех замеченных в процессе работы неполадках и неисправностях персонального компьютера, оргтехники и другого используемого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f91b0396f04e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