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горно-бурового 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начальника горно-бурового участка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начальника участка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начальника участка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2.1.2.Правила безопасности при ведении горных работ и переработке твердых полезных ископаемых, утвержденные </w:t>
      </w:r>
      <w:r>
        <w:rPr>
          <w:rFonts w:hAnsi="Times New Roman" w:cs="Times New Roman"/>
          <w:color w:val="000000"/>
          <w:sz w:val="24"/>
          <w:szCs w:val="24"/>
        </w:rPr>
        <w:t>приказом Ростехнадзора от 08.12.2020 № 505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начальника горно-бурового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не моложе 18 лет, не имеющие медицинских противопоказаний 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Начальник участка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Начальник участка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неогражденные вращающиеся элементы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обрушающиеся горные породы;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 xml:space="preserve">71-16), </w:t>
      </w:r>
      <w:r>
        <w:rPr>
          <w:rFonts w:hAnsi="Times New Roman" w:cs="Times New Roman"/>
          <w:color w:val="000000"/>
          <w:sz w:val="24"/>
          <w:szCs w:val="24"/>
        </w:rPr>
        <w:t>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Начальник участка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работник должен осмотреть приборы,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Произвести необходимую сборку оборудования, правильно установить и надежно закрепить съемные детали и механизмы. 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4.1.6. Организовать:</w:t>
      </w:r>
    </w:p>
    <w:p>
      <w:pPr>
        <w:spacing w:line="240" w:lineRule="auto"/>
        <w:rPr>
          <w:rFonts w:hAnsi="Times New Roman" w:cs="Times New Roman"/>
          <w:color w:val="000000"/>
          <w:sz w:val="24"/>
          <w:szCs w:val="24"/>
        </w:rPr>
      </w:pPr>
      <w:r>
        <w:rPr>
          <w:rFonts w:hAnsi="Times New Roman" w:cs="Times New Roman"/>
          <w:color w:val="000000"/>
          <w:sz w:val="24"/>
          <w:szCs w:val="24"/>
        </w:rPr>
        <w:t>- доставку людей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 освещение рабочих мест и путей передвижения людей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 установку предупредительных сигналов на всех возможных подъездах к карьеру, запрещающих присутствие посторонних лиц и въезд в карьер;</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специальных мест для перехода и переезда через ж/д пути;</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блиндажей для укрытия людей при ведении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установку специальных предупредительных устройств для оповещения о взрывных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 очистку дорог от просыпей породы, удаление снега, посыпание дорог при гололеде и поливку дорог в сухую погоду;</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дамб и других гидротехнических сооружений с целью предотвращения прорыва паводковых и ливневых вод в карьер.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Все опасные для людей зоны перед проведением работ должны быть обозначены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Проведение работ должно осуществляться в соответствии с техническими проектами, техническими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спускаться в шахту и пребывать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4.4.5. Перед спуском в шахту сотруднику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4.4.6. Передвигаться в шахте необходимо только по выработкам, по которым ходить разрешено. Запрещается проходить между вагонетками поезда или перелезать через них. Переходить через конвейеры разрешается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обязан передвигаться только по проходам для людей, которые обозначены указателями. В горизонтальных выработках - по стороне, предназначенной для прохода людей, в вертикальных и наклонных выработках - только по ходовым отделениям.</w:t>
      </w:r>
    </w:p>
    <w:p>
      <w:pPr>
        <w:spacing w:line="240" w:lineRule="auto"/>
        <w:rPr>
          <w:rFonts w:hAnsi="Times New Roman" w:cs="Times New Roman"/>
          <w:color w:val="000000"/>
          <w:sz w:val="24"/>
          <w:szCs w:val="24"/>
        </w:rPr>
      </w:pPr>
      <w:r>
        <w:rPr>
          <w:rFonts w:hAnsi="Times New Roman" w:cs="Times New Roman"/>
          <w:color w:val="000000"/>
          <w:sz w:val="24"/>
          <w:szCs w:val="24"/>
        </w:rPr>
        <w:t>4.4.8. При передвижении по вертикальным и наклонным выработкам рабочий должен надежно прикрепить инструмент и прочие предметы, чтобы они не могли упасть и травмировать людей, находящихся ниже.</w:t>
      </w:r>
    </w:p>
    <w:p>
      <w:pPr>
        <w:spacing w:line="240" w:lineRule="auto"/>
        <w:rPr>
          <w:rFonts w:hAnsi="Times New Roman" w:cs="Times New Roman"/>
          <w:color w:val="000000"/>
          <w:sz w:val="24"/>
          <w:szCs w:val="24"/>
        </w:rPr>
      </w:pPr>
      <w:r>
        <w:rPr>
          <w:rFonts w:hAnsi="Times New Roman" w:cs="Times New Roman"/>
          <w:color w:val="000000"/>
          <w:sz w:val="24"/>
          <w:szCs w:val="24"/>
        </w:rPr>
        <w:t>4.4.9. Не разрешается проезд людей на локомотивах, в вагонетках, на платформах (площадках), на конвейерах и других транспортных средствах, не предназначенных для перевозки 2.16. Во время движения на транспортных средствах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высовываться из транспортных средств во время движения и выставлять за их габариты перевозимые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в транспортных средствах с людьми взрывчатые, легко воспламеняющиеся и ядовитые материалы, а также прицеплять к составам грузовые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4.4.10.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4.4.11.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4.4.12. Запрещается приступать к выполнению работ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истекшем сроке 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4.4.13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5.1.7. Горные работы по проведению траншей, разработке уступов, отсыпке отвалов, должны вестись в соответствии с утвержденными паспортами (локальными проектами), определяющими допустимые размеры рабочих площадок, берм, углов откоса, высоты уступа, расстояний от горного и транспортного оборудования до бровок уступов или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5.1.8.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по оборке уступов должны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5.1.11. Проектом предусматривается устройство земляных валов высотой не менее 1,4 м по периметру карьера на расстоянии 5 м от призмы возможного обрушения. Земляные валы устраиваются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5.1.12. Горное и транспортное оборудование, транспортные коммуникации, сети электроснабжения и связи необходимо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отработки уступов экскаваторами с верхней погрузкой расстояние от бровки уступа до оси железнодорожного пути или автодороги должно быть определено проектом, но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5.1.14. Высота уступа (пидуступу)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5.1.15. Формирование временных нерабочих бортов карьера и возобновление горных работ на них необходимо проводить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5.1.16. При ведении вскрышных работ, осуществляемых за бестранспортных системой разработки, расстояние между нижней бровкой уступа полезных ископаемых и породного отвала должна быть определена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5.1.17. Расстояние между смежными предохранительными бермами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5.1.18. При погашении уступов необходимо соблюдать общий угол наклона борта карьера,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5.1.19. Во всех случаях ширина бермы должна быть такой, чтобы была возможной ее механизированная очистка и чтобы она была не менее 1/3 высоты уступа (уступов - в случае их объединения).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5.1.20. Меры бермы необходимо устраивать горизонтальными или с уклоном в сторону борта карьера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5.1.21. На карьерах (разрезах) необходимо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5.1.22. На карьерах, склонных к оползням, необходимо осуществлять инструментальные наблюдения за состоянием бортов карьера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5.1.23.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5.1.24. Работы по оборке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5.1.25. Работников, не занятых оборкой,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5.1.27.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5.1.28. В проекте разработки месторождений, склонных к оползням, должны быть предусмотрены специальные меры безопасности.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5.1.29.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5.1.30.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5.1.31.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5.1.32.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5.1.33.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не по назначению и использовать это оборудование для работ в неисправном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ограждений, приспособлений и средств защиты или при неисправном их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необученных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оборудования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Начальник участка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начальнику участка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начальника участка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начальником участка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внезапные выбросы газа, породы;</w:t>
      </w:r>
    </w:p>
    <w:p>
      <w:pPr>
        <w:spacing w:line="240" w:lineRule="auto"/>
        <w:rPr>
          <w:rFonts w:hAnsi="Times New Roman" w:cs="Times New Roman"/>
          <w:color w:val="000000"/>
          <w:sz w:val="24"/>
          <w:szCs w:val="24"/>
        </w:rPr>
      </w:pPr>
      <w:r>
        <w:rPr>
          <w:rFonts w:hAnsi="Times New Roman" w:cs="Times New Roman"/>
          <w:color w:val="000000"/>
          <w:sz w:val="24"/>
          <w:szCs w:val="24"/>
        </w:rPr>
        <w:t>- взрывы газа и пыли;</w:t>
      </w:r>
    </w:p>
    <w:p>
      <w:pPr>
        <w:spacing w:line="240" w:lineRule="auto"/>
        <w:rPr>
          <w:rFonts w:hAnsi="Times New Roman" w:cs="Times New Roman"/>
          <w:color w:val="000000"/>
          <w:sz w:val="24"/>
          <w:szCs w:val="24"/>
        </w:rPr>
      </w:pPr>
      <w:r>
        <w:rPr>
          <w:rFonts w:hAnsi="Times New Roman" w:cs="Times New Roman"/>
          <w:color w:val="000000"/>
          <w:sz w:val="24"/>
          <w:szCs w:val="24"/>
        </w:rPr>
        <w:t>- превышение допустимой концентрации метана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прекращение вентиляции на рабочем месте более чем на 30 минут;</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продуктов горения и других признаков пожара;</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признаков возможного прорыва воды (запотевание выработки, протекание воды и др.);</w:t>
      </w:r>
    </w:p>
    <w:p>
      <w:pPr>
        <w:spacing w:line="240" w:lineRule="auto"/>
        <w:rPr>
          <w:rFonts w:hAnsi="Times New Roman" w:cs="Times New Roman"/>
          <w:color w:val="000000"/>
          <w:sz w:val="24"/>
          <w:szCs w:val="24"/>
        </w:rPr>
      </w:pPr>
      <w:r>
        <w:rPr>
          <w:rFonts w:hAnsi="Times New Roman" w:cs="Times New Roman"/>
          <w:color w:val="000000"/>
          <w:sz w:val="24"/>
          <w:szCs w:val="24"/>
        </w:rPr>
        <w:t>- обрушение породы в выработках.</w:t>
      </w:r>
    </w:p>
    <w:p>
      <w:pPr>
        <w:spacing w:line="240" w:lineRule="auto"/>
        <w:rPr>
          <w:rFonts w:hAnsi="Times New Roman" w:cs="Times New Roman"/>
          <w:color w:val="000000"/>
          <w:sz w:val="24"/>
          <w:szCs w:val="24"/>
        </w:rPr>
      </w:pPr>
      <w:r>
        <w:rPr>
          <w:rFonts w:hAnsi="Times New Roman" w:cs="Times New Roman"/>
          <w:color w:val="000000"/>
          <w:sz w:val="24"/>
          <w:szCs w:val="24"/>
        </w:rPr>
        <w:t>6.2.3. В задымленной атмосфере, а также почувствовав трудность дыхания (слабость, головокружение), работник должен немедленно включиться в самоспасатель и спокойным шагом уйти по ходу вентиляционной струи к ближайшим выработкам со свежей струей воздуха или по исходящей - к запасным выходам на поверхность при невозможности выйти на свежую струю кратчайшим путем.</w:t>
      </w:r>
    </w:p>
    <w:p>
      <w:pPr>
        <w:spacing w:line="240" w:lineRule="auto"/>
        <w:rPr>
          <w:rFonts w:hAnsi="Times New Roman" w:cs="Times New Roman"/>
          <w:color w:val="000000"/>
          <w:sz w:val="24"/>
          <w:szCs w:val="24"/>
        </w:rPr>
      </w:pPr>
      <w:r>
        <w:rPr>
          <w:rFonts w:hAnsi="Times New Roman" w:cs="Times New Roman"/>
          <w:color w:val="000000"/>
          <w:sz w:val="24"/>
          <w:szCs w:val="24"/>
        </w:rPr>
        <w:t>6.2.4. Находясь на аварийном участке (пожара, места взрыва, внезапного выброса) со стороны свежей струи воздуха необходимо включиться в самоспасатель (члену вспомогательной горноспасательной команды - в респиратор), оказать помощь пострадавшим и начать тушение пожара первичными средствами. При тушении пожара должны использоваться огнетушители, песок, инертная пыль, породная мелочь и вода. Горящее электрооборудование и кабели следует тушить песком, инертной пылью или порошковыми огнетушителями, предварительно отключив подачу электроэнергии. Запрещается тушить электрооборудование водой и пенными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6.2.5. Если в результате аварии пути выхода перекрыты горной массой от внезапного выброса, обрушения породы (завала), водой при затоплении выработки, следует включиться в средства самоспасения (самоспасатель, изолирующий респиратор, сжатый воздух от пневмосети) и ждать прибытия горноспасателей, подавая сигналы со своего места нахождения.</w:t>
      </w:r>
    </w:p>
    <w:p>
      <w:pPr>
        <w:spacing w:line="240" w:lineRule="auto"/>
        <w:rPr>
          <w:rFonts w:hAnsi="Times New Roman" w:cs="Times New Roman"/>
          <w:color w:val="000000"/>
          <w:sz w:val="24"/>
          <w:szCs w:val="24"/>
        </w:rPr>
      </w:pPr>
      <w:r>
        <w:rPr>
          <w:rFonts w:hAnsi="Times New Roman" w:cs="Times New Roman"/>
          <w:color w:val="000000"/>
          <w:sz w:val="24"/>
          <w:szCs w:val="24"/>
        </w:rPr>
        <w:t>6.2.6. Работник, застигнутый завалом и не пострадавший при этом, должен принять меры по освобождению находящихся под завалом людей, установить возможность выхода через купольную часть выработки. Если выход невозможен, следует установить дополнительную крепь и приступить к разборке завала, а при невозможности разборки завала - ждать прихода горноспасателей, подавая сигналы ударами о металлические или твердые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6.2.7. При затоплении или угрозе затопления выработок водой необходимо с самоспасателем выйти на вышележащий горизонт или к стволу по ходу движения воды (пульпы).</w:t>
      </w:r>
    </w:p>
    <w:p>
      <w:pPr>
        <w:spacing w:line="240" w:lineRule="auto"/>
        <w:rPr>
          <w:rFonts w:hAnsi="Times New Roman" w:cs="Times New Roman"/>
          <w:color w:val="000000"/>
          <w:sz w:val="24"/>
          <w:szCs w:val="24"/>
        </w:rPr>
      </w:pPr>
      <w:r>
        <w:rPr>
          <w:rFonts w:hAnsi="Times New Roman" w:cs="Times New Roman"/>
          <w:color w:val="000000"/>
          <w:sz w:val="24"/>
          <w:szCs w:val="24"/>
        </w:rPr>
        <w:t>6.2.8. Работник, обнаруживший по показаниям или сигналам газоанализатора недопустимую концентрацию метана (2% и более), должен немедленно отключить работающие механизмы, предупредить рядом работающих людей и сообщить об этом сменному руководителю работ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6.2.9. В случае остановки вентилятора главного проветривания или прекращения проветривания выработки, работник должен немедленно прекратить работу, отключить работающие механизмы, выйти на свежую струю воздуха и сообщить сменному руководителю работ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6.2.10.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6.2.11.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6.2.12.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6.2.13.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6.2.14.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6.2.15. В случае получения травмы или ухудшения самочувствия работник должен прекратить работу, поставить в известность руководство и обратиться в медпункт или вызвать скорую помощь по телефону 103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7.1.2.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7.1.3.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7.1.4. Сдать индивидуальный светильник и самоспасатель в ламповую.</w:t>
      </w:r>
    </w:p>
    <w:p>
      <w:pPr>
        <w:spacing w:line="240" w:lineRule="auto"/>
        <w:rPr>
          <w:rFonts w:hAnsi="Times New Roman" w:cs="Times New Roman"/>
          <w:color w:val="000000"/>
          <w:sz w:val="24"/>
          <w:szCs w:val="24"/>
        </w:rPr>
      </w:pPr>
      <w:r>
        <w:rPr>
          <w:rFonts w:hAnsi="Times New Roman" w:cs="Times New Roman"/>
          <w:color w:val="000000"/>
          <w:sz w:val="24"/>
          <w:szCs w:val="24"/>
        </w:rPr>
        <w:t>7.1.5.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1f7f9d4f93348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