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начальника карьера в горной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карьера в горной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карьера в горной промышленности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4.1.2. Организовать: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доставку людей к рабочим местам;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рабочих мест и путей передвижения людей в темное время суток;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предупредительных сигналов на всех возможных подъездах к карьеру, запрещающих присутствие посторонних лиц и въезд в карьер;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специальных мест для перехода и переезда через ж/д пути;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блиндажей для укрытия людей при ведении взрывных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специальных предупредительных устройств для оповещения о взрывных работах;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очистку дорог от просыпей породы, удаление снега, посыпание дорог при гололеде и поливку дорог в сухую погоду;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дамб и других гидротехнических сооружений с целью предотвращения прорыва паводковых и ливневых вод в карьер.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материалов, инструментов, снаряжения,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обустройстве полевых баз на объектах работ с учетом природно-климатических условий района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Горные работы по проведению траншей, разработке уступов, отсыпке отвалов должны вестись в соответствии с утвержденными паспортами (локальными проектами), определяющими допустимые размеры рабочих площадок, берм, углов откоса, высоты уступа, расстояний от горного и транспортного оборудования до бровок уступов или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5.1.5. Горное и транспортное оборудование, транспортные коммуникации, линии электроснабжения и связи должны располагаться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уступах должны регулярно проводиться их оборка от нависей и "козырьков", а также ликвидация заколов.</w:t>
      </w:r>
    </w:p>
    <w:p>
      <w:pPr>
        <w:spacing w:line="240" w:lineRule="auto"/>
        <w:rPr>
          <w:rFonts w:hAnsi="Times New Roman" w:cs="Times New Roman"/>
          <w:color w:val="000000"/>
          <w:sz w:val="24"/>
          <w:szCs w:val="24"/>
        </w:rPr>
      </w:pPr>
      <w:r>
        <w:rPr>
          <w:rFonts w:hAnsi="Times New Roman" w:cs="Times New Roman"/>
          <w:color w:val="000000"/>
          <w:sz w:val="24"/>
          <w:szCs w:val="24"/>
        </w:rPr>
        <w:t>5.1.7. Работы по оборке уступов должны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5.1.8. Проектом предусматривается устройство земляных валов высотой не менее 1,4 м по периметру карьера на расстоянии 5 м от призмы возможного обрушения. Земляные валы устраиваются бульдозером.</w:t>
      </w:r>
    </w:p>
    <w:p>
      <w:pPr>
        <w:spacing w:line="240" w:lineRule="auto"/>
        <w:rPr>
          <w:rFonts w:hAnsi="Times New Roman" w:cs="Times New Roman"/>
          <w:color w:val="000000"/>
          <w:sz w:val="24"/>
          <w:szCs w:val="24"/>
        </w:rPr>
      </w:pPr>
      <w:r>
        <w:rPr>
          <w:rFonts w:hAnsi="Times New Roman" w:cs="Times New Roman"/>
          <w:color w:val="000000"/>
          <w:sz w:val="24"/>
          <w:szCs w:val="24"/>
        </w:rPr>
        <w:t>5.1.9. Горное и транспортное оборудование, транспортные коммуникации, сети электроснабжения и связи необходимо размещать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отработки уступов экскаваторами с верхней погрузкой расстояние от бровки уступа до оси железнодорожного пути или автодороги должна быть определена проектом, но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5.1.11. Высота уступа (пидуступа) должна быть такой, чтобы обеспечивалась видимость транспортных средств из кабины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5.1.12. Формирование временных нерабочих бортов карьера и возобновление горных работ на них необходимо проводить по проектам.</w:t>
      </w:r>
    </w:p>
    <w:p>
      <w:pPr>
        <w:spacing w:line="240" w:lineRule="auto"/>
        <w:rPr>
          <w:rFonts w:hAnsi="Times New Roman" w:cs="Times New Roman"/>
          <w:color w:val="000000"/>
          <w:sz w:val="24"/>
          <w:szCs w:val="24"/>
        </w:rPr>
      </w:pPr>
      <w:r>
        <w:rPr>
          <w:rFonts w:hAnsi="Times New Roman" w:cs="Times New Roman"/>
          <w:color w:val="000000"/>
          <w:sz w:val="24"/>
          <w:szCs w:val="24"/>
        </w:rPr>
        <w:t>5.1.13. При ведении вскрышных работ, осуществляемых за бестранспортной системой разработки, расстояние между нижней бровкой уступа полезных ископаемых и породного отвала должна быть определена проектом.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5.1.14. Расстояние между смежными предохранительными бермы при погашении уступов и постановке их в предельное положение должно быть определено проектом, но не более высоты двух уступов. Ширина, конструкция и порядок обслуживания предохранительных берм должны быть определены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5.1.15. При погашении уступов необходимо соблюдать общий угол наклона борта карьера, установленный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5.1.16. Во всех случаях ширина бермы должна быть такой, чтобы была возможной ее механизированная очистка и чтобы она была не менее 1/3 высоты уступа (уступов – в случае их объединения).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5.1.17. Меры бермы необходимо устраивать горизонтальными или с уклоном в сторону борта карьера и регулярно очищать от кусков породы и посторонних предметов. Бермы, по которым систематически передвигаются работники, необходимо ограждать по проекту.</w:t>
      </w:r>
    </w:p>
    <w:p>
      <w:pPr>
        <w:spacing w:line="240" w:lineRule="auto"/>
        <w:rPr>
          <w:rFonts w:hAnsi="Times New Roman" w:cs="Times New Roman"/>
          <w:color w:val="000000"/>
          <w:sz w:val="24"/>
          <w:szCs w:val="24"/>
        </w:rPr>
      </w:pPr>
      <w:r>
        <w:rPr>
          <w:rFonts w:hAnsi="Times New Roman" w:cs="Times New Roman"/>
          <w:color w:val="000000"/>
          <w:sz w:val="24"/>
          <w:szCs w:val="24"/>
        </w:rPr>
        <w:t>5.1.18. На карьерах (разрезах) необходимо осуществлять контроль за состоянием их бортов, траншей, уступов, откосов 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5.1.19. На карьерах, склонных к оползням, необходимо осуществлять инструментальные наблюдения за состоянием бортов карьера и откосов отвалов.</w:t>
      </w:r>
    </w:p>
    <w:p>
      <w:pPr>
        <w:spacing w:line="240" w:lineRule="auto"/>
        <w:rPr>
          <w:rFonts w:hAnsi="Times New Roman" w:cs="Times New Roman"/>
          <w:color w:val="000000"/>
          <w:sz w:val="24"/>
          <w:szCs w:val="24"/>
        </w:rPr>
      </w:pPr>
      <w:r>
        <w:rPr>
          <w:rFonts w:hAnsi="Times New Roman" w:cs="Times New Roman"/>
          <w:color w:val="000000"/>
          <w:sz w:val="24"/>
          <w:szCs w:val="24"/>
        </w:rPr>
        <w:t>5.1.20. На уступах, где проводятся работы, необходимо регулярно обирать навис и "козырьки", а также ликвидировать заколи.</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по оборке уступов необходимо проводить механизированным способом. Ручное обирание разрешается осуществлять только специально подготовленным работникам (скалолазам) с обязательным оформлением наряда-допуска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5.1.22. Работников, не занятых оборкой, необходимо вывести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на высоте и на откосах уступов с углом наклона более 35° работники, выполняющие бурение, оборку откосов и другие операции, обязательно должны пользоваться системами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в зонах возможных обвалов или провалов вследствие наличия подземных выработок или карстов необходимо принимать специальные меры, обеспечивающие безопасность работы (предыдущее разведочное бурение, вывод на время взрывных работ горных машин из забоев, находящихся вблизи зоны возможного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5.1.25. В проекте разработки месторождений, склонных к оползням, должны быть предусмотрены специальные меры безопасности. Если склонность к смещению выясняется в процессе ведения горных работ, необходимо внести соответствующие коррективы в проект и осуществить предусмотренные в нем меры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ведении работ в лавиноопасных и селеопасных районах необходимо обязательно осуществлять мероприятия по защите от снежных лавин и селевых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5.2.3.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5.2.4. При эксплуатации приборов, аппаратуры и механизмов оборудования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5.2.5.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Оборудование, инструмент и приспособления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8c09766c15b49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