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метрологической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метрологической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метрологической лаборатории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самопроизвольного падения контрольных гирь;</w:t>
      </w:r>
    </w:p>
    <w:p>
      <w:pPr>
        <w:spacing w:line="240" w:lineRule="auto"/>
        <w:rPr>
          <w:rFonts w:hAnsi="Times New Roman" w:cs="Times New Roman"/>
          <w:color w:val="000000"/>
          <w:sz w:val="24"/>
          <w:szCs w:val="24"/>
        </w:rPr>
      </w:pPr>
      <w:r>
        <w:rPr>
          <w:rFonts w:hAnsi="Times New Roman" w:cs="Times New Roman"/>
          <w:color w:val="000000"/>
          <w:sz w:val="24"/>
          <w:szCs w:val="24"/>
        </w:rPr>
        <w:t>— вращающиеся и движущиеся части, и механизмы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нагрузки и механические воздействия при подключении эталонного и поверяемого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вредные химические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получения химических ожогов;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работа с оборудованием, работающим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пульсации светового потока;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напряжение зрения, внимания.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рабочую одежду, обувь и другие средства индивидуальной защиты, застегнуть все застежки (завязать завязки), убедиться, что в карманах нет острых колющих и режущих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у непосредственного руководителя задание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рабочего места, исправность и комплектность оборудования, заземления, вентиляции, приспособлений, инструмента, достаточность освещения (необходимо обеспечить отчетливую видимость применяемых средств поверки, снятие показаний счетчиков).</w:t>
      </w:r>
    </w:p>
    <w:p>
      <w:pPr>
        <w:spacing w:line="240" w:lineRule="auto"/>
        <w:rPr>
          <w:rFonts w:hAnsi="Times New Roman" w:cs="Times New Roman"/>
          <w:color w:val="000000"/>
          <w:sz w:val="24"/>
          <w:szCs w:val="24"/>
        </w:rPr>
      </w:pPr>
      <w:r>
        <w:rPr>
          <w:rFonts w:hAnsi="Times New Roman" w:cs="Times New Roman"/>
          <w:color w:val="000000"/>
          <w:sz w:val="24"/>
          <w:szCs w:val="24"/>
        </w:rPr>
        <w:t>4.1.4. Разложить инструмент и приспособления так, чтобы они не упали и были в удобном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4.1.5. Перед включением электропитания оборудования убедиться в отсутствии внешних неисправностей в электрических соединениях между составными частями оборудования, а также проверить исправность соединительных проводов. Соединительные провода не должны иметь скруток, повреждений изоляции и оплетки.</w:t>
      </w:r>
    </w:p>
    <w:p>
      <w:pPr>
        <w:spacing w:line="240" w:lineRule="auto"/>
        <w:rPr>
          <w:rFonts w:hAnsi="Times New Roman" w:cs="Times New Roman"/>
          <w:color w:val="000000"/>
          <w:sz w:val="24"/>
          <w:szCs w:val="24"/>
        </w:rPr>
      </w:pPr>
      <w:r>
        <w:rPr>
          <w:rFonts w:hAnsi="Times New Roman" w:cs="Times New Roman"/>
          <w:color w:val="000000"/>
          <w:sz w:val="24"/>
          <w:szCs w:val="24"/>
        </w:rPr>
        <w:t>4.1.6. При измерениях металлические корпуса переносных средств измерений, кожуха трансформаторов и делителей напряжения необходимо заземлить.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 оборудовании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этого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Подключение и отключение оборудования к гидравлической системе производится при закрытой запорной арматуре.</w:t>
      </w:r>
    </w:p>
    <w:p>
      <w:pPr>
        <w:spacing w:line="240" w:lineRule="auto"/>
        <w:rPr>
          <w:rFonts w:hAnsi="Times New Roman" w:cs="Times New Roman"/>
          <w:color w:val="000000"/>
          <w:sz w:val="24"/>
          <w:szCs w:val="24"/>
        </w:rPr>
      </w:pPr>
      <w:r>
        <w:rPr>
          <w:rFonts w:hAnsi="Times New Roman" w:cs="Times New Roman"/>
          <w:color w:val="000000"/>
          <w:sz w:val="24"/>
          <w:szCs w:val="24"/>
        </w:rPr>
        <w:t>4.4.2. Перед подключением поверяемого счетчика и/или компьютера к оборудованию необходимо отключить электропитание.</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что пуск в работу оборудования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4.4.4. Доступ к поверяемому оборудованию должен быть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известить непосредственного руководителя и без его разрешения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Начальник метрологической лаборатории допускается к работе только на аттестованном оборудовании, к которому допущен и обязан выполнять только ту работу, которой обучен и которая поручена руководителем отдела.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на свое рабочее место лиц, не имеющих отношения к порученной работе, и не доверять свою работу и оборудование другому лицу без разрешения руководителя отдела.</w:t>
      </w:r>
    </w:p>
    <w:p>
      <w:pPr>
        <w:spacing w:line="240" w:lineRule="auto"/>
        <w:rPr>
          <w:rFonts w:hAnsi="Times New Roman" w:cs="Times New Roman"/>
          <w:color w:val="000000"/>
          <w:sz w:val="24"/>
          <w:szCs w:val="24"/>
        </w:rPr>
      </w:pPr>
      <w:r>
        <w:rPr>
          <w:rFonts w:hAnsi="Times New Roman" w:cs="Times New Roman"/>
          <w:color w:val="000000"/>
          <w:sz w:val="24"/>
          <w:szCs w:val="24"/>
        </w:rPr>
        <w:t>5.1.3. Работу необходимо выполнять согласно инструкции по эксплуатации оборудования с соблюдением требований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сосредоточиться на выполняемой работе, не отвлекаться на посторонние дела и разговоры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при выполнении работ разговаривать по мобильному телефону.</w:t>
      </w:r>
    </w:p>
    <w:p>
      <w:pPr>
        <w:spacing w:line="240" w:lineRule="auto"/>
        <w:rPr>
          <w:rFonts w:hAnsi="Times New Roman" w:cs="Times New Roman"/>
          <w:color w:val="000000"/>
          <w:sz w:val="24"/>
          <w:szCs w:val="24"/>
        </w:rPr>
      </w:pPr>
      <w:r>
        <w:rPr>
          <w:rFonts w:hAnsi="Times New Roman" w:cs="Times New Roman"/>
          <w:color w:val="000000"/>
          <w:sz w:val="24"/>
          <w:szCs w:val="24"/>
        </w:rPr>
        <w:t>5.1.6. На всех работах, связанных с возможным засорением глаз, ранением их,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только исправным инструментом и приспособлениями, использовать защитные средства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5.1.8. Не применять приспособления, инструменты, не предусмотренные для проведения работ по поверке, ремонту, наладке средств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5.1.9. Для присоединения переносных средств измерений, трансформаторов и делителей напряжения применять одножильные и многопроволочные провода с изоляцией, соответствующей измеряемому напряжению и сечением, соответствующим измеряемой величине тока, но не менее 2,5 мм2.</w:t>
      </w:r>
    </w:p>
    <w:p>
      <w:pPr>
        <w:spacing w:line="240" w:lineRule="auto"/>
        <w:rPr>
          <w:rFonts w:hAnsi="Times New Roman" w:cs="Times New Roman"/>
          <w:color w:val="000000"/>
          <w:sz w:val="24"/>
          <w:szCs w:val="24"/>
        </w:rPr>
      </w:pPr>
      <w:r>
        <w:rPr>
          <w:rFonts w:hAnsi="Times New Roman" w:cs="Times New Roman"/>
          <w:color w:val="000000"/>
          <w:sz w:val="24"/>
          <w:szCs w:val="24"/>
        </w:rPr>
        <w:t>5.1.10. Присоединение и отсоединение переносных средств измерений производить только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измерений не допускается касаться проводов и выводов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Рабочее место должно содержаться в чистоте и порядке, не допускается его захламление и загромождение.</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загромождение проходов, выходов, тамбуров, лестниц, а также подступов к электрощитам, противопожарному инвентарю.</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неисправности оборудования не допускается производить ремонт и устранение этих неисправностей, если это не входит в обязанности персонала. Необходимо прекратить работу и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обеспечения защиты от поражения электрическим током при прикосновении к металлическим нетоковедущим частям, которые могут оказаться под напряжением в результате повреждения изоляции, применяют следующие способы: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заземление;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зануление;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уравнивание потенциалов;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защитных проводов;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нетоковедущих частей;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(не более 25 В) напряжение;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изоляции;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компенсацию токов замыкания на землю;</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5.2.2. При проведении электрических измерений и испытаний должен быть устранен непосредственный контакт работника с узлами и элементами, оказывающими опасное 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5.2.3. При измерениях корпуса приборов, изготовленные из диэлектрического материала, надежно изолируются от земли, а металлические корпуса приборов и кожухи трансформаторов заземляются. При этом заземление должно быть осуществлено до начала работы приборов, а снято – после окончания работы приборов.</w:t>
      </w:r>
    </w:p>
    <w:p>
      <w:pPr>
        <w:spacing w:line="240" w:lineRule="auto"/>
        <w:rPr>
          <w:rFonts w:hAnsi="Times New Roman" w:cs="Times New Roman"/>
          <w:color w:val="000000"/>
          <w:sz w:val="24"/>
          <w:szCs w:val="24"/>
        </w:rPr>
      </w:pPr>
      <w:r>
        <w:rPr>
          <w:rFonts w:hAnsi="Times New Roman" w:cs="Times New Roman"/>
          <w:color w:val="000000"/>
          <w:sz w:val="24"/>
          <w:szCs w:val="24"/>
        </w:rPr>
        <w:t>5.2.4. При работе с приборами следует исключить приближение работников к деталям,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5.2.5. Для присоединения переносных приборов и трансформаторов используются одножильные и многопроволочные провода с изоляцией, соответствующей напряжению измеряемой цепи.</w:t>
      </w:r>
    </w:p>
    <w:p>
      <w:pPr>
        <w:spacing w:line="240" w:lineRule="auto"/>
        <w:rPr>
          <w:rFonts w:hAnsi="Times New Roman" w:cs="Times New Roman"/>
          <w:color w:val="000000"/>
          <w:sz w:val="24"/>
          <w:szCs w:val="24"/>
        </w:rPr>
      </w:pPr>
      <w:r>
        <w:rPr>
          <w:rFonts w:hAnsi="Times New Roman" w:cs="Times New Roman"/>
          <w:color w:val="000000"/>
          <w:sz w:val="24"/>
          <w:szCs w:val="24"/>
        </w:rPr>
        <w:t>5.2.6. Подключение и отключение переносных приборов, требующих разрыва электрической цепи, находящейся под напряжением, выполняются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5.2.7. Подключение и отключение измерительных приборов, не требующих разрыва электрической цепи, допускается производить под напряжением изолированными проводами со специальными наконечниками с изолирующими ручками. Длина изолирующей ручки должна быть не менее 200 мм.</w:t>
      </w:r>
    </w:p>
    <w:p>
      <w:pPr>
        <w:spacing w:line="240" w:lineRule="auto"/>
        <w:rPr>
          <w:rFonts w:hAnsi="Times New Roman" w:cs="Times New Roman"/>
          <w:color w:val="000000"/>
          <w:sz w:val="24"/>
          <w:szCs w:val="24"/>
        </w:rPr>
      </w:pPr>
      <w:r>
        <w:rPr>
          <w:rFonts w:hAnsi="Times New Roman" w:cs="Times New Roman"/>
          <w:color w:val="000000"/>
          <w:sz w:val="24"/>
          <w:szCs w:val="24"/>
        </w:rPr>
        <w:t>5.2.8. При работах с трансформаторами напряжения сначала собирается вся схема по низшему напряжению, а затем производится подключение трансформаторов со стороны высшего напряжения. Подключение к высшему напряжению следует проводить в очках, диэлектрических перчатках и галошах или стоя на диэлектрическом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5.2.9. Измерения на опоре воздушной линии может проводить один работник, стоя на когтях и надежно закрепившись поясом к опоре.</w:t>
      </w:r>
    </w:p>
    <w:p>
      <w:pPr>
        <w:spacing w:line="240" w:lineRule="auto"/>
        <w:rPr>
          <w:rFonts w:hAnsi="Times New Roman" w:cs="Times New Roman"/>
          <w:color w:val="000000"/>
          <w:sz w:val="24"/>
          <w:szCs w:val="24"/>
        </w:rPr>
      </w:pPr>
      <w:r>
        <w:rPr>
          <w:rFonts w:hAnsi="Times New Roman" w:cs="Times New Roman"/>
          <w:color w:val="000000"/>
          <w:sz w:val="24"/>
          <w:szCs w:val="24"/>
        </w:rPr>
        <w:t>5.2.10. Электрические измерения воздушных линий, подверженных опасному влиянию линий электропередачи или электрифицированных железных дорог переменного тока, проводят в диэлектрических перчатках и диэлектрических галошах или стоя на диэлектрическом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5.2.11.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5.2.12.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5.2.13. При работе переносных измерительных приборов, содержащих лазерный генератор, работникам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наблюдать за лазерным лучом;</w:t>
      </w:r>
    </w:p>
    <w:p>
      <w:pPr>
        <w:spacing w:line="240" w:lineRule="auto"/>
        <w:rPr>
          <w:rFonts w:hAnsi="Times New Roman" w:cs="Times New Roman"/>
          <w:color w:val="000000"/>
          <w:sz w:val="24"/>
          <w:szCs w:val="24"/>
        </w:rPr>
      </w:pPr>
      <w:r>
        <w:rPr>
          <w:rFonts w:hAnsi="Times New Roman" w:cs="Times New Roman"/>
          <w:color w:val="000000"/>
          <w:sz w:val="24"/>
          <w:szCs w:val="24"/>
        </w:rPr>
        <w:t>направлять излучения лазера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5.2.14. На корпусе переносного измерительного прибора, содержащего лазерный генератор, должен быть помещен знак об опасности лазерного излучения в соответствии с действующим ГОСТом.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начальник метрологической лаборатории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начальник метрологической лаборатории обязан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начальник метрологической лаборатории обязан принимать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начальник метрологической лаборатории должен выключить используемое во время работы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Начальник метрологической лаборатории должен привести в порядок рабочее место, убрать дискеты, документацию и т. п.</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7.4. Требования соблюдения личной гигиены </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578de9ef8f54c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