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обогатительной фабрики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начальника обогатительной фабрики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начальника обогатительной фабрики;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начальника обогатительной фабрики;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работником;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обогатительной фабрики.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начальника обогатительной фабрики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24.12.2021 N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работником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Начальник обогатительной фабрики должен знать: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законы и иные нормативные правовые акты в области геологического изучения, использования и охраны недр и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организационно-распорядительные документы и методические материалы, касающиеся производственной деятельности обогатительной установки;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перспективы развития геологической организации и геологоразведочных работ в исследуемом районе;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технологическую схему цепи аппаратов обогатительной установки и режимы их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эксплуатации и технического обслуживания применяемых оборудования, технической оснастки, контрольно-измерительных приборов;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организацию и схемы снабжения обогатительной установки водой, электроэнергией и другими ресурсами;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физико-механические свойства полезных ископаемых и сопутствующих пород;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причины возникновения неисправностей обогатительной установки, способы их предупреждения и ликвидации;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организацию процесса обогащения полезных ископаемых и требования, предъявляемые к его качеству;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применяемые материалы и правила их хранения;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и правила ведения и оформления производственной документации и отчетности;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нормы и расценки на проводимые работы, порядок их пересмотра;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действующие положения по оплате труда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Госгортехнадзора России к эксплуатации и обслуживанию применяемого производственного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передовой отечественный и зарубежный опыт в области обогащения полезных ископаемых;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основы экономики минерального сырья и геологоразведочных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основы трудового законодательства;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противопожарной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начальника обогатительной фабрики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аэроионов при работе с ПЭВМ и с электрофотокопировальной техникой;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 с компьютерами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Для повышения контрастности изображения перед началом работы следует очистить экран монитора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 Работник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работы на офисном оборудовании необходимо его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Перед началом работы нужно убедиться в достаточности и равномерности освещения рабочего места; кроме того, должны отсутствовать резкие тени, а все предметы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работник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 во время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начальника обогатительной фабрики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обогатительной фабрики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Работник, при посещении производственных площадок, обязан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b7b76e7cdf74bc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