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по медиапланированию, информации и коммуникации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отдела по медиапланированию, информации и коммуникации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отдела по медиапланированию, информации и коммуникации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отдела по медиапланированию, информации и коммуникации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отдела по медиапланированию, информации и коммуникации;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по медиапланированию, информации и коммуникации;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начальника отдела по медиапланированию, информации и коммуникации;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по медиапланированию, информации 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начальников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по медиапланированию, информации 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 отдела по медиапланированию, информации и коммуникации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 отдела по медиапланированию, информации и коммуникации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отдела по медиапланированию, информации и коммуникации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3.133.1. Начальник отдела по медиапланированию, информации и коммуникации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отдела по медиапланированию, информации и коммуникации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начальника отдела по медиапланированию, информации и коммуникации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приспособления, реквизита, мебели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температура, влажность, скорость движения воздуха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падения предметов с высоты (декораций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падения с высоты (со сцены, в оркестровую яму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поражения электрическим током при использовании неисправного электрического оборудования, ПЭВМ;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инструмента, реквизита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высота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отдела по медиапланированию, информации и коммуникации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начальнику отдела по медиапланированию, информации и коммуникации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рекомендуется располагать видеомонитор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повышения контрастности изображения,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Начальник отдела по медиапланированию, информации и коммуникации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 монтажном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Начальник отдела по медиапланированию, информации и коммуникации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Начальник отдела по медиапланированию, информации и коммуникации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начальнику отдела по медиапланированию, информации и коммуникации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Начальник отдела по медиапланированию, информации и коммуникации должен включать монтажное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монтажного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Начальник отдела по медиапланированию, информации и коммуникации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Монитор монтажного оборудования должен быть отрегулирован в соответствии с рабочей позой начальника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рациональной рабочей позы при работе с монтажным оборудованием,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Тип рабочего кресла следует выбирать с учетом роста начальника отдела и продолжительности работы с монтажным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Рабочее кресло должно быть подъемно-поворотным, регулируемым по высоте и углам наклона сиденья и спинки, а также расстоянию спинки от переднего края сиденья.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Поверхность сиденья, спинки и других элементов кресла должна быть полумягкой, с нескользящим, слабо электризующимся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Высота рабочей поверхности стола должна регулироваться в пределах 680 - 800 мм; при отсутствии такой возможности,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Конструкция рабочего кресла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ширину и глубину поверхности сиденья не менее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поверхность сиденья с закругленным передним краем;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высоты поверхности сиденья в пределах 400-550 мм и углам наклона вперед до 15° и назад до 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высоту опорной поверхности спинки 300 + 20 мм, ширину - не менее 380 мм и радиус кривизны горизонтальной плоскости - 400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угол наклона спинки в вертикальной плоскости в пределах + 30°;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расстояния спинки от переднего края сиденья в пределах 260-400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стационарные или съемные подлокотники длиной не менее 250 мм и шириной - 50-70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регулировку подлокотников по высоте над сиденьем в пределах 230 + 30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Экран видеомонитора должен находиться от глаз начальника отдела на оптимальном расстоянии 600-700 мм, но не ближе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 целью снижения зрительного и костно-мышечного утомления начальнику отдела следует соблюдать установленный для него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снятия зрительного и позотонического напряжения начальнику отдела в процессе работы следует устраивать микропаузы продолжительностью 1-3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работы на монтажном оборудовании выполняться в соответствии с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Монтажное оборудование, имеющее любые дефекты или неисправности оказывающие влияние на безопасность труда, не должно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пожара, в помещении, где выполняются монтажные работы, запрещается курить,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Начальнику отдела по медиапланированию, информации и коммуникации следует проявлять осторожность при передвижении по территории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по медиапланированию, информации и коммуникации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по медиапланированию, информации и коммуникации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монтажного оборудования, влияющих на безопасность труда, необходимо прекратить работу, выключить оборудование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Начальнику отдела по медиапланированию, информации и коммуникации не следует самому устранять технические неполадки монтажного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 отдела должен выключить монтажное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Начальник отдела по медиапланированию, информации и коммуникации должен привести в порядок рабочее место, убрать диски, видеокассеты, дискеты,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индивидуальной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защиты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после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95bd287a2448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