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пусконаладочного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пусконаладочного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пусконаладочного участка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пусконаладочного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пусконаладочного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пусконаладочного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пусконаладочного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пусконаладочного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Порядок обучения по охране труда и проверки знания требований охраны труда, утв.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выполнению работ начальником пусконаладочного участка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пусконаладочного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пусконаладочного участка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пусконаладочного участка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пусконаладочного участка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пусконаладочного участка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механизмы и иные опасные и вредные производственные факторы – при выполнении трудовых обязанностей непосредственно на строительных и иных объектах (складах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пусконаладочного участка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пусконаладочного участка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пусконаладочного участка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пусконаладочного участка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Бес-порядок,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соот-ветствуют требованиям по охране труда или другим требованиям, регламенти-рующим безопасное производство работ, а также без получения целевого ин-структажа по охране труда при выполнении работ повышенной опасности, несвойственных профессии работника разовых работ, работ по устранению по-следствий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пусконаладочного участка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пусконаладочного участка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пусконаладочного участка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начальнику пусконаладочного участка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пусконаладочного участка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пусконаладочного участка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пусконаладочного участка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пусконаладочного участка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пусконаладочного участка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пусконаладочного участка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9525ad92ad54c7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