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розлива (Масло подсолнечное)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розлива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розлива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розлива;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 розлива;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розлива;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розлива.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розлива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розлива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розлива,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розлива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розлива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розлива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розлива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розлива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розлива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розлива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розлива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При подаче под слив (налив) цистерн с помощью тепловоза между тепловозом и цистерной должно обеспечиваться прикрытие не менее четырех осей. Тепловозы должны оборудоваться искрогасителем.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железнодорожных цистерн должны предусматриваться меры, предотвращающие возможность самопроизвольного перемещения находящихся под сливом цистерн, разгерметизации сливных устройств и оборудования, выбросов в атмосферу.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Цистерны, находящиеся под сливом (наливом)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крышки люков цистерн, а также опускать и поднимать сливные приспособления при сливе и наливе растворителя следует осторожно, не допуская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использовать железнодорожные цистерны с растворителями, находящиеся на железнодорожных путях, в качестве стационарных складских (расходных)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Автомобили, тракторы и другой механизированный транспорт, въезжающий на территорию складов растворителей, должны быть оборудованы специальными искрогасителями 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Молниезащита сливоналивных устройств и резервуаров выполняется в соответствии с требованиями нормативно-технических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 (слив) растворителя во время грозы не производится.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Гибкие шланги применяются для проведения операций слива и налива в железнодорожные цистерны и другое нестандартное оборудование, а также для выполнения вспомогательных операций (продувка аппаратов, участков трубопроводов, насосов, освобождение трубопроводов (от остатков растворителя, мисцеллы, масла и иных продуктов). Подключение гибких шлангов для выполнения вспомогательных операций допускается только на период проведения работ. Соединение шлангов с трубопроводами осуществляется с помощью стандартных хомутов.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Гибкие шланги (включая резиновые, пластмассовые) во взрывопожароопасных производствах в качестве стационарных трубопроводов для транспортирования растворителя, мисцеллы, масла не применяются.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Выбор шлангов с учетом свойств транспортируемого продукта и его параметров, а также их монтаж и эксплуатация, определение гарантийного срока хранения и эксплуатации шлангов осуществляются в соответствии с требованиями нормативно-технических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проектировании сливоналивных эстакад и при проведении сливоналивных операций должны предусматриваться и осуществляться меры защиты от атмосферного и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Резиновые шланги с металлическими наконечниками, предназначенные для сливоналивных операций, должны иметь защиту от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Наконечники шлангов изготавливаются из металла, не дающего искры при ударе (к примеру, бронза, медь).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Автоцистерны, перевозящие растворитель, должны быть оборудованы заземляющим проводником, а выхлопные трубы должны выводиться под радиатор и оборудоваться искрогасителями. Автоцистерны на время слива из них растворителя подсоединяются к заземляющему устройству.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заполнении резервуаров растворителем необходимо оставлять не менее 10% свободного объема для демпфирования температурного расширения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сливоналивных системах должны применяться устройства и детали, изготовленные из материалов, стойких к перекачиваемым растворителям.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Резервуары основного хранилища растворителя должны оснащаться системой контроля уровня, дыхательным клапаном и огнепреградителем.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Резервуары оборотного хранилища растворителя и аварийная емкость должны соединяться линией паровоздушной смеси с системой рекуперации растворителя экстракционного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эксплуатации резервуаров хранилищ растворителя необходимо осуществлять постоянный контроль за исправностью дыхательных клапанов и огнепреградителей. Огнепреградители должны проверяться не реже 1 раза в месяц, а при температуре ниже 0 °C - не реже 1 раза в 10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66. Склады и сливоналивные эстакады должны обеспечиваться первичными и стационарными средствами пожаротушения, сигнализации 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розлива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розлива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розлива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розлива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розлива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розлива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розлива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розлива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розлива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розлива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розлива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7c52940fed4c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