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наладчика-электрика прибора безопасности башенных кранов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наладчика-электрика прибора безопасности башенных кранов.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наладчиком-электриком приборов безопасности башенных кранов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 – может привести к снижению слуха;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электрической цепи, замыкание которой может произойти через тело человека – может привести к электротравме;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инструментов 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повышенная или пониженная температура воздуха рабочей зоны, повышенная или пониженная влажность и подвижность воздуха – могут привести к заболеваниям;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 может привести к заболеваниям органов зрения;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 может привести к травме (падение).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Привести в порядок рабочее место, убрать все предметы, которые могут помешать безопасной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исправные и испытанные электрозащитные средства. Перед применением проверить наличие маркировки, подтверждающей проведение эксплуатационных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4.1.4. Диэлектрические перчатки следует осмотреть, обратив внимание на отсутствие механических повреждений, загрязнения и увлажнения, а также проверить наличие проколов путем скручивания перчаток в сторону пальцев.</w:t>
      </w:r>
    </w:p>
    <w:p>
      <w:pPr>
        <w:spacing w:line="240" w:lineRule="auto"/>
        <w:rPr>
          <w:rFonts w:hAnsi="Times New Roman" w:cs="Times New Roman"/>
          <w:color w:val="000000"/>
          <w:sz w:val="24"/>
          <w:szCs w:val="24"/>
        </w:rPr>
      </w:pPr>
      <w:r>
        <w:rPr>
          <w:rFonts w:hAnsi="Times New Roman" w:cs="Times New Roman"/>
          <w:color w:val="000000"/>
          <w:sz w:val="24"/>
          <w:szCs w:val="24"/>
        </w:rPr>
        <w:t>4.1.5. Калоши должны быть осмотрены с целью обнаружения возможных дефектов (отслоения облицовочных деталей или подкладки, наличие посторонних жестких включений и т.д.).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Переносить инструмент к рабочему месту на кран только в специальной сумке или ящике. Переносить инструмент в карманах спецодежды или в руках при входе по лестнице на кран запрещается. При спуске и подъеме по лестнице держитесь за поручни обеими руками, перехватывая поочередно каждой рукой. Одновременно отрывать от поручней обе руки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замеченных недостатках на данном рабочем месте поставить в известность мастера и специалиста, ответственного за содержание ПС в работоспособном состояние и до их указаний к работе не приступать. Самому устранять какие-либо недостатки, если это не входит в круг ваших обязанностей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Наладчик обязан проводить проверку состояния приборов безопасности в следующих случаях: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регистрацией ПС;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очередном техническом освидетельствовании ПС;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ремонта и технического обслуживания приборов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замены приборов безопасности одного типа на приборы другого типа;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расследовании аварии ПС;</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других случаях, предусмотренных руководством по эксплуатации прибора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проверке состояния приборов безопасности наладчик должен определить, что приборы безопасности и их установка соответствуют требованиям ФНП и эксплуатационной документации, а также что приборы находятся в исправном состоянии, обеспечивающем безопасную работу ПС.</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осмотре приборов безопасности наладчик должен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эксплуатационной документации приборов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приборов безопасности, установленных на кране, проекту и эксплуатационной документации;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техническое состояние и правильность монтажа приборов безопасности;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Качество установки (крепления)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Наладчик должен проверить наличие и состояние пломб на приборах безопасности, оценить состояние прибора и его исправность. При отсутствии пломбы на приборе безопасности наладчик должен поставить в известность специалиста, ответственного за содержание ПС в работоспособном состояние, и сделать соответствующую запись в вахтенном журнале и ремонтной карте. После наладки и проверки работоспособности прибора безопасности наладчик должен произвести его опломбирование, о чем сделать запись в вахтенном журнале и ремонтной карте.</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пусконаладочных работ наладчик должен использовать следующее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проверке ограничителей грузоподъемности – контрольные грузы или стационарные и переносные специализированные стенды;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проверке приборов защиты от опасного напряжения и сигнализаторов опасного напряжения – макеты линий электропередачи или стационарные и переносные стенды;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проверке анемометров – аэродинамические трубы или специальные стенды;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наладке креномеров (сигнализаторов угла наклона) непосредственно на кране – измерительные инструменты (рейки, рулетки, уровни), в лабораторных условиях – стационарные стенды;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проверке устройства защиты при обрыве фаз питающей электрической сети – электроизмерительные приборы;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настройке предохранительных гидравлических клапанов – специальные гидравлические стенды.</w:t>
      </w:r>
    </w:p>
    <w:p>
      <w:pPr>
        <w:spacing w:line="240" w:lineRule="auto"/>
        <w:rPr>
          <w:rFonts w:hAnsi="Times New Roman" w:cs="Times New Roman"/>
          <w:color w:val="000000"/>
          <w:sz w:val="24"/>
          <w:szCs w:val="24"/>
        </w:rPr>
      </w:pPr>
      <w:r>
        <w:rPr>
          <w:rFonts w:hAnsi="Times New Roman" w:cs="Times New Roman"/>
          <w:color w:val="000000"/>
          <w:sz w:val="24"/>
          <w:szCs w:val="24"/>
        </w:rPr>
        <w:t>5.1.5. Наладчик должен выполнять все виды технического обслуживания приборов безопасности, предусмотренные эксплуатационной документацией, с занесением результатов в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5.1.6. Наладчик должен выполнять все виды технического обслуживания приборов безопасности предусмотренные руководством по эксплуатации. Техническое обслуживание приборов безопасности рекомендуется проводить одновременно с техническим обслуживанием кранов и ПС.</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ТО-1 наладчик должен произвести внешний осмотр приборов безопасности и проверить качество их монтажа на кране, состояние и подключение соединительных проводов, при необходимости очистить приборы от пыли и грязи, проверить целостность пломб, а также исправность и работоспособность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Наладчик должен производить настройку прибора безопасности и выполнять другие работы, предусмотренные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 проведенном ТО-1 наладчик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5.1.8. При ТО-2 наладчик должен произвести все работы, предусмотренные ТО-1, и при необходимости выполнить мелкий ремонт.</w:t>
      </w:r>
    </w:p>
    <w:p>
      <w:pPr>
        <w:spacing w:line="240" w:lineRule="auto"/>
        <w:rPr>
          <w:rFonts w:hAnsi="Times New Roman" w:cs="Times New Roman"/>
          <w:color w:val="000000"/>
          <w:sz w:val="24"/>
          <w:szCs w:val="24"/>
        </w:rPr>
      </w:pPr>
      <w:r>
        <w:rPr>
          <w:rFonts w:hAnsi="Times New Roman" w:cs="Times New Roman"/>
          <w:color w:val="000000"/>
          <w:sz w:val="24"/>
          <w:szCs w:val="24"/>
        </w:rPr>
        <w:t>Ограничители грузоподъемности проверяются при помощи контрольных грузов, а в необходимых случаях – с применением специальных стендов, приборы защиты от опасного напряжения /сигнализаторы опасного напряжения/ - с применением макета линии электропередачи или стенда.</w:t>
      </w:r>
    </w:p>
    <w:p>
      <w:pPr>
        <w:spacing w:line="240" w:lineRule="auto"/>
        <w:rPr>
          <w:rFonts w:hAnsi="Times New Roman" w:cs="Times New Roman"/>
          <w:color w:val="000000"/>
          <w:sz w:val="24"/>
          <w:szCs w:val="24"/>
        </w:rPr>
      </w:pPr>
      <w:r>
        <w:rPr>
          <w:rFonts w:hAnsi="Times New Roman" w:cs="Times New Roman"/>
          <w:color w:val="000000"/>
          <w:sz w:val="24"/>
          <w:szCs w:val="24"/>
        </w:rPr>
        <w:t>5.1.9. Наладчик должен выполнять также другие виды технического обслуживания, предусмотренные руководством по эксплуатации прибора безопасности. О проведенном ТО-2 и СО наладчик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5.1.10. Наладчик обязан производить мелкий ремонт приборов безопасности, в том числе: замену и настройку предохранительных клапанов и концевых выключателей; ремонт механических частей приборов; проверку и замену кабельных соединений; замену электромеханических реле, предохранителей и сигнальных ламп. Сведения о произведенном ремонте наладчик должен занести в вахтенный журнал и ремонтную карту.</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прибора безопасности на кран или его замене наладчик должен руководствоваться эксплуатационной документацией прибора и крана.</w:t>
      </w:r>
    </w:p>
    <w:p>
      <w:pPr>
        <w:spacing w:line="240" w:lineRule="auto"/>
        <w:rPr>
          <w:rFonts w:hAnsi="Times New Roman" w:cs="Times New Roman"/>
          <w:color w:val="000000"/>
          <w:sz w:val="24"/>
          <w:szCs w:val="24"/>
        </w:rPr>
      </w:pPr>
      <w:r>
        <w:rPr>
          <w:rFonts w:hAnsi="Times New Roman" w:cs="Times New Roman"/>
          <w:color w:val="000000"/>
          <w:sz w:val="24"/>
          <w:szCs w:val="24"/>
        </w:rPr>
        <w:t>При этом запрещается устанавливать не предусмотренные проектной документацией приборы безопасности или изменять их конструкцию и схему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5.1.12. После установки (замены) прибора безопасности или отдельных его узлов наладчик должен произвести настройку и проверку работоспособности прибора на кране.</w:t>
      </w:r>
    </w:p>
    <w:p>
      <w:pPr>
        <w:spacing w:line="240" w:lineRule="auto"/>
        <w:rPr>
          <w:rFonts w:hAnsi="Times New Roman" w:cs="Times New Roman"/>
          <w:color w:val="000000"/>
          <w:sz w:val="24"/>
          <w:szCs w:val="24"/>
        </w:rPr>
      </w:pPr>
      <w:r>
        <w:rPr>
          <w:rFonts w:hAnsi="Times New Roman" w:cs="Times New Roman"/>
          <w:color w:val="000000"/>
          <w:sz w:val="24"/>
          <w:szCs w:val="24"/>
        </w:rPr>
        <w:t>Настройку ограничителей грузоподъемности, анемометров, приборов защиты от опасного напряжения следует производить с применением специальных стендов и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5.1.13. О проведенной установки (замене) прибора безопасности наладчик должен уведомить специалиста, ответственного за содержание ПС в работоспособном состояние, и сделать запись в вахтенном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процессе работы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5.2.3. В течение всего рабочего дня содержать в порядке и чистоте рабочее место, не допускать загромождения подходов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5.2.7. Строго выполнять в установленные сроки приказы и распоряжения руководства организации,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невозможности выполнить тушение собственными силами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1ff8e8e99e4e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