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наладчика холодильного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Требования охраны труда, изложенные в настоящей Инструкции, распространяются на лиц, выполняющих работу наладчика холодильного оборудования </w:t>
      </w:r>
      <w:r>
        <w:rPr>
          <w:rFonts w:hAnsi="Times New Roman" w:cs="Times New Roman"/>
          <w:color w:val="000000"/>
          <w:sz w:val="24"/>
          <w:szCs w:val="24"/>
        </w:rPr>
        <w:t>ООО «Альфа».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обязательно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погрузочно-разгрузочных работах и размещении грузов, утвержденные </w:t>
      </w:r>
      <w:r>
        <w:rPr>
          <w:rFonts w:hAnsi="Times New Roman" w:cs="Times New Roman"/>
          <w:color w:val="000000"/>
          <w:sz w:val="24"/>
          <w:szCs w:val="24"/>
        </w:rPr>
        <w:t>приказом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при работе с инструментом и приспособлениями, утвержденные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2.1.6.</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наладчиком холодильного оборудования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 передвигающиеся изделия, заготовки, материалы;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загазованность и запыленность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поверхностей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или пониженная температура воздуха рабочей зоны;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вибрации, воздействие виброакустических факторов;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влажность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заготовок, инструментов и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токсичные и раздражающие химические вещества, воздействующие на организм человека;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физические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нервно-психические перегрузки;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ионизация воздуха;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 в темное время суток и при работе в тоннелях, коллекторах, колодцах, кабельных шахтах;</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прямая и отраженная блесткость;</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пульсация светового потока;</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на значительной высоте (глубине) относительно поверхности земли (пола);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нервно-психические перегрузки при выполнении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груза;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раздавливание, защемление и падение;</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отрезание и разрубание;</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разрыв, затягивание, попадание под удар.</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Ознакомиться с записями и распоряжениями в эксплуатационном журнале, а также с изменениями в работе холодильной установки, режимами ее работы, неисправностями и недостатками за период со своего предыдущего дежурства.</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и привести в порядок рабочее место, убрать посторонние предметы.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требуемой документации;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соответствие и правильность открытия запорных и регулирующих вентилей заданным режимам работы холодильной установки;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действующего и резервного оборудования, ограждений, КИПиА, аварийной и рабочей вентиляции, освещения;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уровни хладагента и хладоносителя в аппаратах;</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расход воды на компрессоры и конденсаторы;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исправность средств индивидуальной защиты, противопожарного инвентаря;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наличие инструментов, приспособлений, смазочных масел, прокладочных и других материалов, необходимых при эксплуатации и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Не допускается самовольное проведение работ, а также расширение рабочего места и объема задания.</w:t>
      </w:r>
    </w:p>
    <w:p>
      <w:pPr>
        <w:spacing w:line="240" w:lineRule="auto"/>
        <w:rPr>
          <w:rFonts w:hAnsi="Times New Roman" w:cs="Times New Roman"/>
          <w:color w:val="000000"/>
          <w:sz w:val="24"/>
          <w:szCs w:val="24"/>
        </w:rPr>
      </w:pPr>
      <w:r>
        <w:rPr>
          <w:rFonts w:hAnsi="Times New Roman" w:cs="Times New Roman"/>
          <w:color w:val="000000"/>
          <w:sz w:val="24"/>
          <w:szCs w:val="24"/>
        </w:rPr>
        <w:t>4.4.2. При обнаружении неисправностей, недостатков, отклонений от заданных режимов, влияющих на работу холодильной установки и кондиционеров, наладчик холодильного оборудования должен сделать соответствующую запись в эксплуатационном журнале и сообщить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параметрами работы холодильного оборудования, периодически проводить их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неисправного оборудования, инструмента, приспособлений,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наладчику холодильного оборудования следует сообщить об этом руководству и сделать запись в эксплуатационном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При работе с электрооборудованием соблюдать правила его применения в соответствии с инструкциями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5.1.7. Все работы по эксплуатации и обслуживанию холодильного оборудования производить в соответствии с технологической документацией и по технологическим режимам в пределах допустимых параметров без перегрузок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5.1.8. Правильно выполнять приемы работ.</w:t>
      </w:r>
    </w:p>
    <w:p>
      <w:pPr>
        <w:spacing w:line="240" w:lineRule="auto"/>
        <w:rPr>
          <w:rFonts w:hAnsi="Times New Roman" w:cs="Times New Roman"/>
          <w:color w:val="000000"/>
          <w:sz w:val="24"/>
          <w:szCs w:val="24"/>
        </w:rPr>
      </w:pPr>
      <w:r>
        <w:rPr>
          <w:rFonts w:hAnsi="Times New Roman" w:cs="Times New Roman"/>
          <w:color w:val="000000"/>
          <w:sz w:val="24"/>
          <w:szCs w:val="24"/>
        </w:rPr>
        <w:t>5.1.9. Фиксировать показания контрольно-измерительных приборов (термометров, манометров), не допускать превышения рабочего давления, температуры.</w:t>
      </w:r>
    </w:p>
    <w:p>
      <w:pPr>
        <w:spacing w:line="240" w:lineRule="auto"/>
        <w:rPr>
          <w:rFonts w:hAnsi="Times New Roman" w:cs="Times New Roman"/>
          <w:color w:val="000000"/>
          <w:sz w:val="24"/>
          <w:szCs w:val="24"/>
        </w:rPr>
      </w:pPr>
      <w:r>
        <w:rPr>
          <w:rFonts w:hAnsi="Times New Roman" w:cs="Times New Roman"/>
          <w:color w:val="000000"/>
          <w:sz w:val="24"/>
          <w:szCs w:val="24"/>
        </w:rPr>
        <w:t>5.1.10. Проверять герметичность запорной аппаратуры, фланцевых соединений. Своевременно подтягивать болты, менять прокладки, сальниковые набивки.</w:t>
      </w:r>
    </w:p>
    <w:p>
      <w:pPr>
        <w:spacing w:line="240" w:lineRule="auto"/>
        <w:rPr>
          <w:rFonts w:hAnsi="Times New Roman" w:cs="Times New Roman"/>
          <w:color w:val="000000"/>
          <w:sz w:val="24"/>
          <w:szCs w:val="24"/>
        </w:rPr>
      </w:pPr>
      <w:r>
        <w:rPr>
          <w:rFonts w:hAnsi="Times New Roman" w:cs="Times New Roman"/>
          <w:color w:val="000000"/>
          <w:sz w:val="24"/>
          <w:szCs w:val="24"/>
        </w:rPr>
        <w:t>5.1.11. Для обнаружения места утечки хладагента (фреона) пользоваться галоидным и другими течеискателями, мыльной пеной, полимерными индикаторами герметичности.</w:t>
      </w:r>
    </w:p>
    <w:p>
      <w:pPr>
        <w:spacing w:line="240" w:lineRule="auto"/>
        <w:rPr>
          <w:rFonts w:hAnsi="Times New Roman" w:cs="Times New Roman"/>
          <w:color w:val="000000"/>
          <w:sz w:val="24"/>
          <w:szCs w:val="24"/>
        </w:rPr>
      </w:pPr>
      <w:r>
        <w:rPr>
          <w:rFonts w:hAnsi="Times New Roman" w:cs="Times New Roman"/>
          <w:color w:val="000000"/>
          <w:sz w:val="24"/>
          <w:szCs w:val="24"/>
        </w:rPr>
        <w:t>5.1.12. При обнаружении утечки хладагента (наличие следов масла в разъемных соединениях, пузырьков при обмыливании, изменение цвета пламени):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остановить холодильную установку;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перекрыть запорной арматурой поврежденный участок;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удалить хладагент из поврежденного участка холодильной установки, руководствуясь требованиями технической документации организации-изготовителя;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включить вытяжную вентиляцию;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устранить утечку.</w:t>
      </w:r>
    </w:p>
    <w:p>
      <w:pPr>
        <w:spacing w:line="240" w:lineRule="auto"/>
        <w:rPr>
          <w:rFonts w:hAnsi="Times New Roman" w:cs="Times New Roman"/>
          <w:color w:val="000000"/>
          <w:sz w:val="24"/>
          <w:szCs w:val="24"/>
        </w:rPr>
      </w:pPr>
      <w:r>
        <w:rPr>
          <w:rFonts w:hAnsi="Times New Roman" w:cs="Times New Roman"/>
          <w:color w:val="000000"/>
          <w:sz w:val="24"/>
          <w:szCs w:val="24"/>
        </w:rPr>
        <w:t>5.1.13. При невозможности устранить утечку собственными силами доложить непосредственному руководителю о случившемся, сделать запись в эксплуатационном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5.1.14. Запорные вентили открывать (закрывать) плавно, без рывков.</w:t>
      </w:r>
    </w:p>
    <w:p>
      <w:pPr>
        <w:spacing w:line="240" w:lineRule="auto"/>
        <w:rPr>
          <w:rFonts w:hAnsi="Times New Roman" w:cs="Times New Roman"/>
          <w:color w:val="000000"/>
          <w:sz w:val="24"/>
          <w:szCs w:val="24"/>
        </w:rPr>
      </w:pPr>
      <w:r>
        <w:rPr>
          <w:rFonts w:hAnsi="Times New Roman" w:cs="Times New Roman"/>
          <w:color w:val="000000"/>
          <w:sz w:val="24"/>
          <w:szCs w:val="24"/>
        </w:rPr>
        <w:t>5.1.15. Во избежание заклинивания клапанов запорных вентилей не допускать держать их в открытом до отказа положении. После полного открывания вентиля необходимо повернуть его маховик обратно примерно на 1/8 оборота.</w:t>
      </w:r>
    </w:p>
    <w:p>
      <w:pPr>
        <w:spacing w:line="240" w:lineRule="auto"/>
        <w:rPr>
          <w:rFonts w:hAnsi="Times New Roman" w:cs="Times New Roman"/>
          <w:color w:val="000000"/>
          <w:sz w:val="24"/>
          <w:szCs w:val="24"/>
        </w:rPr>
      </w:pPr>
      <w:r>
        <w:rPr>
          <w:rFonts w:hAnsi="Times New Roman" w:cs="Times New Roman"/>
          <w:color w:val="000000"/>
          <w:sz w:val="24"/>
          <w:szCs w:val="24"/>
        </w:rPr>
        <w:t>5.1.16. При необходимости открытия (закрытия) опломбированных вентилей делать запись в эксплуатационном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5.1.17. Проверять расположение в пространстве охлаждающих устройств, трубопроводов и их узлов крепления, не допускать их проседание частично или полностью.</w:t>
      </w:r>
    </w:p>
    <w:p>
      <w:pPr>
        <w:spacing w:line="240" w:lineRule="auto"/>
        <w:rPr>
          <w:rFonts w:hAnsi="Times New Roman" w:cs="Times New Roman"/>
          <w:color w:val="000000"/>
          <w:sz w:val="24"/>
          <w:szCs w:val="24"/>
        </w:rPr>
      </w:pPr>
      <w:r>
        <w:rPr>
          <w:rFonts w:hAnsi="Times New Roman" w:cs="Times New Roman"/>
          <w:color w:val="000000"/>
          <w:sz w:val="24"/>
          <w:szCs w:val="24"/>
        </w:rPr>
        <w:t>5.1.18. Осмотр и обслуживание холодильного оборудования, находящегося на высоте свыше 1,8 м, выполнять с площадок для обслуживания. Площадки должны быть хорошо закреплены и иметь ограждение не ниже 1,1 м.</w:t>
      </w:r>
    </w:p>
    <w:p>
      <w:pPr>
        <w:spacing w:line="240" w:lineRule="auto"/>
        <w:rPr>
          <w:rFonts w:hAnsi="Times New Roman" w:cs="Times New Roman"/>
          <w:color w:val="000000"/>
          <w:sz w:val="24"/>
          <w:szCs w:val="24"/>
        </w:rPr>
      </w:pPr>
      <w:r>
        <w:rPr>
          <w:rFonts w:hAnsi="Times New Roman" w:cs="Times New Roman"/>
          <w:color w:val="000000"/>
          <w:sz w:val="24"/>
          <w:szCs w:val="24"/>
        </w:rPr>
        <w:t>5.1.19. Перед обслуживанием холодильных установок, расположенных в закрытых помещениях, предварительно удостовериться в отсутствии в воздухе паров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5.1.20. В случае их присутствия входить в эти объекты только после проветривания (вентилирования)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5.1.21. Систематически удалять лед, образующийся в зимнее время на оросительных конденсаторах и градирнях, на площадках и лестницах для их обслуживания.</w:t>
      </w:r>
    </w:p>
    <w:p>
      <w:pPr>
        <w:spacing w:line="240" w:lineRule="auto"/>
        <w:rPr>
          <w:rFonts w:hAnsi="Times New Roman" w:cs="Times New Roman"/>
          <w:color w:val="000000"/>
          <w:sz w:val="24"/>
          <w:szCs w:val="24"/>
        </w:rPr>
      </w:pPr>
      <w:r>
        <w:rPr>
          <w:rFonts w:hAnsi="Times New Roman" w:cs="Times New Roman"/>
          <w:color w:val="000000"/>
          <w:sz w:val="24"/>
          <w:szCs w:val="24"/>
        </w:rPr>
        <w:t>5.1.22. Контролировать толщину снеговой шубы на охлаждающих устройствах, не допускать ее превращения в сплошной массив, закрывающий теплообменное оребрение.</w:t>
      </w:r>
    </w:p>
    <w:p>
      <w:pPr>
        <w:spacing w:line="240" w:lineRule="auto"/>
        <w:rPr>
          <w:rFonts w:hAnsi="Times New Roman" w:cs="Times New Roman"/>
          <w:color w:val="000000"/>
          <w:sz w:val="24"/>
          <w:szCs w:val="24"/>
        </w:rPr>
      </w:pPr>
      <w:r>
        <w:rPr>
          <w:rFonts w:hAnsi="Times New Roman" w:cs="Times New Roman"/>
          <w:color w:val="000000"/>
          <w:sz w:val="24"/>
          <w:szCs w:val="24"/>
        </w:rPr>
        <w:t>5.1.23. Во избежание чрезмерного накопления снега и льда производить оттаивание в соответствии с инструкцией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5.1.24. Не применять для скалывания снега и льда с батарей и воздухоохладителей металлические и другие жесткие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5.1.25. В холодильных камерах избегать укладки грузов вплотную к потолочным и пристенным батареям, воздухоохладителям, а также на трубы батарей и соединительные трубопроводы.</w:t>
      </w:r>
    </w:p>
    <w:p>
      <w:pPr>
        <w:spacing w:line="240" w:lineRule="auto"/>
        <w:rPr>
          <w:rFonts w:hAnsi="Times New Roman" w:cs="Times New Roman"/>
          <w:color w:val="000000"/>
          <w:sz w:val="24"/>
          <w:szCs w:val="24"/>
        </w:rPr>
      </w:pPr>
      <w:r>
        <w:rPr>
          <w:rFonts w:hAnsi="Times New Roman" w:cs="Times New Roman"/>
          <w:color w:val="000000"/>
          <w:sz w:val="24"/>
          <w:szCs w:val="24"/>
        </w:rPr>
        <w:t>5.1.26. Соблюдать расстояние от батарей до грузового штабеля в соответствии с технологическими инструкциями, но не менее 0,3 м.</w:t>
      </w:r>
    </w:p>
    <w:p>
      <w:pPr>
        <w:spacing w:line="240" w:lineRule="auto"/>
        <w:rPr>
          <w:rFonts w:hAnsi="Times New Roman" w:cs="Times New Roman"/>
          <w:color w:val="000000"/>
          <w:sz w:val="24"/>
          <w:szCs w:val="24"/>
        </w:rPr>
      </w:pPr>
      <w:r>
        <w:rPr>
          <w:rFonts w:hAnsi="Times New Roman" w:cs="Times New Roman"/>
          <w:color w:val="000000"/>
          <w:sz w:val="24"/>
          <w:szCs w:val="24"/>
        </w:rPr>
        <w:t>5.1.27. При проведении обслуживания пользоваться переносными светильниками напряжением не выше 36 В.</w:t>
      </w:r>
    </w:p>
    <w:p>
      <w:pPr>
        <w:spacing w:line="240" w:lineRule="auto"/>
        <w:rPr>
          <w:rFonts w:hAnsi="Times New Roman" w:cs="Times New Roman"/>
          <w:color w:val="000000"/>
          <w:sz w:val="24"/>
          <w:szCs w:val="24"/>
        </w:rPr>
      </w:pPr>
      <w:r>
        <w:rPr>
          <w:rFonts w:hAnsi="Times New Roman" w:cs="Times New Roman"/>
          <w:color w:val="000000"/>
          <w:sz w:val="24"/>
          <w:szCs w:val="24"/>
        </w:rPr>
        <w:t>5.1.28. Доступ к движущимся частям холодильного оборудования осуществлять только после полной их остановки, обесточивания электрооборудования и принятия всех мер против пуска оборудования посторонними лицами.</w:t>
      </w:r>
    </w:p>
    <w:p>
      <w:pPr>
        <w:spacing w:line="240" w:lineRule="auto"/>
        <w:rPr>
          <w:rFonts w:hAnsi="Times New Roman" w:cs="Times New Roman"/>
          <w:color w:val="000000"/>
          <w:sz w:val="24"/>
          <w:szCs w:val="24"/>
        </w:rPr>
      </w:pPr>
      <w:r>
        <w:rPr>
          <w:rFonts w:hAnsi="Times New Roman" w:cs="Times New Roman"/>
          <w:color w:val="000000"/>
          <w:sz w:val="24"/>
          <w:szCs w:val="24"/>
        </w:rPr>
        <w:t>Для этого необходимо отключить электропитание, вывесить табличку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5.1.29. Все движущиеся и вращающиеся части оборудования (маховики, валы, муфты, передачи и др.) должны быть закрыты сплошными или сетчатыми ограждениями, съемными и легкоразборными. По окончании работ они должны быть установлены на место.</w:t>
      </w:r>
    </w:p>
    <w:p>
      <w:pPr>
        <w:spacing w:line="240" w:lineRule="auto"/>
        <w:rPr>
          <w:rFonts w:hAnsi="Times New Roman" w:cs="Times New Roman"/>
          <w:color w:val="000000"/>
          <w:sz w:val="24"/>
          <w:szCs w:val="24"/>
        </w:rPr>
      </w:pPr>
      <w:r>
        <w:rPr>
          <w:rFonts w:hAnsi="Times New Roman" w:cs="Times New Roman"/>
          <w:color w:val="000000"/>
          <w:sz w:val="24"/>
          <w:szCs w:val="24"/>
        </w:rPr>
        <w:t>5.1.30. Вскрывать компрессоры, аппараты холодильных установок и трубопроводы только после: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понижения давления хладагента до атмосферного и его выдерживания в течение 20 мин;</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повышения температуры стенок до минус 35 °С.</w:t>
      </w:r>
    </w:p>
    <w:p>
      <w:pPr>
        <w:spacing w:line="240" w:lineRule="auto"/>
        <w:rPr>
          <w:rFonts w:hAnsi="Times New Roman" w:cs="Times New Roman"/>
          <w:color w:val="000000"/>
          <w:sz w:val="24"/>
          <w:szCs w:val="24"/>
        </w:rPr>
      </w:pPr>
      <w:r>
        <w:rPr>
          <w:rFonts w:hAnsi="Times New Roman" w:cs="Times New Roman"/>
          <w:color w:val="000000"/>
          <w:sz w:val="24"/>
          <w:szCs w:val="24"/>
        </w:rPr>
        <w:t>5.1.31. При замене арматуры устанавливать ее так, чтобы направление движения среды (хладагента, хладоносителя) совпадало с направлением стрелки на корпусе.</w:t>
      </w:r>
    </w:p>
    <w:p>
      <w:pPr>
        <w:spacing w:line="240" w:lineRule="auto"/>
        <w:rPr>
          <w:rFonts w:hAnsi="Times New Roman" w:cs="Times New Roman"/>
          <w:color w:val="000000"/>
          <w:sz w:val="24"/>
          <w:szCs w:val="24"/>
        </w:rPr>
      </w:pPr>
      <w:r>
        <w:rPr>
          <w:rFonts w:hAnsi="Times New Roman" w:cs="Times New Roman"/>
          <w:color w:val="000000"/>
          <w:sz w:val="24"/>
          <w:szCs w:val="24"/>
        </w:rPr>
        <w:t>5.1.32. Для смазки холодильного оборудования применять только специальные, предназначенные для него масла. Марка смазочного масла для каждого типа оборудования должна соответствовать указанной в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5.1.33. Заправку (дозаправку) холодильной установки хладагентом в условиях эксплуатации осуществлять по жидкой фазе, если иное не предусмотрено технической документацией организации-изготовителя.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5.1.34. При дозаправке использовать капиллярную трубку или другое устройство, обеспечивающее дросселирование жидкости, для предотвращения возможности попадания жидкого хладагента во всасывающую полость компрессора.</w:t>
      </w:r>
    </w:p>
    <w:p>
      <w:pPr>
        <w:spacing w:line="240" w:lineRule="auto"/>
        <w:rPr>
          <w:rFonts w:hAnsi="Times New Roman" w:cs="Times New Roman"/>
          <w:color w:val="000000"/>
          <w:sz w:val="24"/>
          <w:szCs w:val="24"/>
        </w:rPr>
      </w:pPr>
      <w:r>
        <w:rPr>
          <w:rFonts w:hAnsi="Times New Roman" w:cs="Times New Roman"/>
          <w:color w:val="000000"/>
          <w:sz w:val="24"/>
          <w:szCs w:val="24"/>
        </w:rPr>
        <w:t>5.1.35. Перед заполнением холодильной установки хладагентом удостовериться в том, что в баллоне содержится соответствующий хладагент.</w:t>
      </w:r>
    </w:p>
    <w:p>
      <w:pPr>
        <w:spacing w:line="240" w:lineRule="auto"/>
        <w:rPr>
          <w:rFonts w:hAnsi="Times New Roman" w:cs="Times New Roman"/>
          <w:color w:val="000000"/>
          <w:sz w:val="24"/>
          <w:szCs w:val="24"/>
        </w:rPr>
      </w:pPr>
      <w:r>
        <w:rPr>
          <w:rFonts w:hAnsi="Times New Roman" w:cs="Times New Roman"/>
          <w:color w:val="000000"/>
          <w:sz w:val="24"/>
          <w:szCs w:val="24"/>
        </w:rPr>
        <w:t>5.1.36. Проверка производится по величине давления паров хладагента при температуре баллона, равной температуре окружающего воздуха. Перед проверкой баллон должен находиться в данном помещении не менее 6 часов.</w:t>
      </w:r>
    </w:p>
    <w:p>
      <w:pPr>
        <w:spacing w:line="240" w:lineRule="auto"/>
        <w:rPr>
          <w:rFonts w:hAnsi="Times New Roman" w:cs="Times New Roman"/>
          <w:color w:val="000000"/>
          <w:sz w:val="24"/>
          <w:szCs w:val="24"/>
        </w:rPr>
      </w:pPr>
      <w:r>
        <w:rPr>
          <w:rFonts w:hAnsi="Times New Roman" w:cs="Times New Roman"/>
          <w:color w:val="000000"/>
          <w:sz w:val="24"/>
          <w:szCs w:val="24"/>
        </w:rPr>
        <w:t>5.1.37. Зависимость давления хладагента от температуры окружающего воздуха проверяется по таблице давления насыщенных паров хладагента.</w:t>
      </w:r>
    </w:p>
    <w:p>
      <w:pPr>
        <w:spacing w:line="240" w:lineRule="auto"/>
        <w:rPr>
          <w:rFonts w:hAnsi="Times New Roman" w:cs="Times New Roman"/>
          <w:color w:val="000000"/>
          <w:sz w:val="24"/>
          <w:szCs w:val="24"/>
        </w:rPr>
      </w:pPr>
      <w:r>
        <w:rPr>
          <w:rFonts w:hAnsi="Times New Roman" w:cs="Times New Roman"/>
          <w:color w:val="000000"/>
          <w:sz w:val="24"/>
          <w:szCs w:val="24"/>
        </w:rPr>
        <w:t>5.1.38. Открывать колпачковую гайку на вентиле баллона с применением средств индивидуальной защиты глаз работников. При этом выходное отверстие вентиля баллона направлять в сторону от себя.</w:t>
      </w:r>
    </w:p>
    <w:p>
      <w:pPr>
        <w:spacing w:line="240" w:lineRule="auto"/>
        <w:rPr>
          <w:rFonts w:hAnsi="Times New Roman" w:cs="Times New Roman"/>
          <w:color w:val="000000"/>
          <w:sz w:val="24"/>
          <w:szCs w:val="24"/>
        </w:rPr>
      </w:pPr>
      <w:r>
        <w:rPr>
          <w:rFonts w:hAnsi="Times New Roman" w:cs="Times New Roman"/>
          <w:color w:val="000000"/>
          <w:sz w:val="24"/>
          <w:szCs w:val="24"/>
        </w:rPr>
        <w:t>5.1.39. Баллоны с хладагентом хранить на специальном складе. В машинном отделении холодильных установок разрешается размещение не более одного заряженного баллона.</w:t>
      </w:r>
    </w:p>
    <w:p>
      <w:pPr>
        <w:spacing w:line="240" w:lineRule="auto"/>
        <w:rPr>
          <w:rFonts w:hAnsi="Times New Roman" w:cs="Times New Roman"/>
          <w:color w:val="000000"/>
          <w:sz w:val="24"/>
          <w:szCs w:val="24"/>
        </w:rPr>
      </w:pPr>
      <w:r>
        <w:rPr>
          <w:rFonts w:hAnsi="Times New Roman" w:cs="Times New Roman"/>
          <w:color w:val="000000"/>
          <w:sz w:val="24"/>
          <w:szCs w:val="24"/>
        </w:rPr>
        <w:t>5.1.40. Правильно вести эксплуатационный журнал.</w:t>
      </w:r>
    </w:p>
    <w:p>
      <w:pPr>
        <w:spacing w:line="240" w:lineRule="auto"/>
        <w:rPr>
          <w:rFonts w:hAnsi="Times New Roman" w:cs="Times New Roman"/>
          <w:color w:val="000000"/>
          <w:sz w:val="24"/>
          <w:szCs w:val="24"/>
        </w:rPr>
      </w:pPr>
      <w:r>
        <w:rPr>
          <w:rFonts w:hAnsi="Times New Roman" w:cs="Times New Roman"/>
          <w:color w:val="000000"/>
          <w:sz w:val="24"/>
          <w:szCs w:val="24"/>
        </w:rPr>
        <w:t>5.1.41. Правильно применять спецодежду, спецобувь и другие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5.1.43.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5.1.44. Заметив нарушение требований охраны труда другим работником, наладчику холодильного оборудования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5.1.45.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5.1.47.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5.1.48. Соблюдать правила пожарной безопасности, требования настоящей инструкции, других локальных нормативных актов, регламентирующие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5.1.49.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наладчику холодильного оборудования запрещается: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в одном помещении с холодильной установкой оборудование с температурой поверхности выше 300 °С, с открытым пламенем или взрывоопасное;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заполнять холодильные установки хладагентом, не имеющим документации, подтверждающей его качество;</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баллон с хладагентом у источников тепла (печей, отопительных устройств, паровых труб) и токоведущих кабелей и проводов;</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размещать и хранить в машинном отделении холодильных установок посторонние предметы;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неисправные холодильные установки;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 инструментом, приспособлениями, оборудованием, а также приборами и оборудованием, обращению с которыми он не обучен;</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оставлять без присмотра работающие машины и агрегаты;</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компрессоры, насосы и другие машины при неисправном ограждении;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машин во время их работы, а также и во время их остановки, если они оборудованы автоматическим пуском;</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отключенной или поврежденной вентиляции, сигнализации;</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разрешать пользоваться оборудованием посторонним неподготовленным лицам.</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выброс хладагента (вследствие внезапной неисправности оборудования или в ходе ремонтных работ);</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разрушение элементов оборудования и трубопроводов (из-за повышенных давлений, некачественного монтажа, физического износа, несрабатывания приборов защиты);</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 (в ходе сварки, пайки);</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незапланированное отключение электроэнергии;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выход параметров оборудования за нормативные пределы.</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В случае возникновения опасности, угрожающей здоровью или жизни людей, наладчик должен немедленно принять меры к устранению возникшей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в процессе работы неисправностей применяемого инструмента или оборудования работу следует немедленно прекратить и сообщить об этом своему непосредственному руководителю. Продолжать работу с использованием неисправного инструмента или оборудования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При обнаружении пожара или признаков горения на территории рабочей зоны (задымление, запах гари, повышение температуры и т. п.) необходимо немедленно уведомить об этом пожарную охрану и принять меры по тушению очага возгорания с помощью первичных средств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6.3.4. До прибытия пожарной охраны нужно принять меры по эвакуации людей, имущества и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6.3.5. При несчастном случае, отравлении, внезапном заболевании необходимо немедленно оказать первую помощь пострадавшему, вызвать скорую,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6.3.6. Наладчик должен уметь оказывать первую помощь при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color w:val="000000"/>
          <w:sz w:val="24"/>
          <w:szCs w:val="24"/>
        </w:rPr>
        <w:t>7.1.2. Ознакомить сменщика со всеми особенностями работы холодильной установки (технологические режимы, наличие оборудования в резерве и ремонте, текущие задачи и т.д.). Замечания записываются в соответствующий раздел эксплуатационного журнала, в котором также должно быть своевременно заполнены графы о заправках хладагента, смазочного масла, хладоносителя, о параметрах работы оборудования и охлаждаемых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Если этого требует технологический процесс, следует остановить установку (в соответствии с технической документацией организаций-изготовителей), обеспечить ее безопасность в остановленном состоянии, выключить освещение, закрыть на замок помещения с холодильным оборудованием.</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7.3.2. По окончании работы следует привести в порядок рабочее место (рабочую зону).</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41bf17a51e1142c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