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 наладчика по башенным кранам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наладчика по башенным кранам.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w:t>
      </w:r>
      <w:r>
        <w:rPr>
          <w:rFonts w:hAnsi="Times New Roman" w:cs="Times New Roman"/>
          <w:color w:val="000000"/>
          <w:sz w:val="24"/>
          <w:szCs w:val="24"/>
        </w:rPr>
        <w:t>Приказ Ростехнадзора от 26.11.2020 № 46</w:t>
      </w:r>
      <w:r>
        <w:rPr>
          <w:rFonts w:hAnsi="Times New Roman" w:cs="Times New Roman"/>
          <w:color w:val="000000"/>
          <w:sz w:val="24"/>
          <w:szCs w:val="24"/>
        </w:rPr>
        <w:t>1 "Об утверждении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наладчиком по башенным кранам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 – может привести к снижению слуха;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напряжения в электрической цепи, замыкание которой может произойти через тело человека – может привести к электротравме;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 могут привести к травме;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инструментов и оборудования – могут привести к травме;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повышенная или пониженная температура воздуха рабочей зоны, повышенная или пониженная влажность и подвижность воздуха – могут привести к заболеваниям;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 может привести к заболеваниям органов зрения;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 может привести к травме (падение).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полагающуюся по нормам спецодежду,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заправить свисающие концы за пояс.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Снять украшения, кольца, наручные часы.</w:t>
      </w:r>
    </w:p>
    <w:p>
      <w:pPr>
        <w:spacing w:line="240" w:lineRule="auto"/>
        <w:rPr>
          <w:rFonts w:hAnsi="Times New Roman" w:cs="Times New Roman"/>
          <w:color w:val="000000"/>
          <w:sz w:val="24"/>
          <w:szCs w:val="24"/>
        </w:rPr>
      </w:pPr>
      <w:r>
        <w:rPr>
          <w:rFonts w:hAnsi="Times New Roman" w:cs="Times New Roman"/>
          <w:color w:val="000000"/>
          <w:sz w:val="24"/>
          <w:szCs w:val="24"/>
        </w:rPr>
        <w:t>4.1.4.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повышенной опасности (на высоте, на токоведущих частях под напряжением и пр.) ознакомиться с нарядом-допуском, планом проведения работ (ППР), проверить выполнение мероприятий по обеспечению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исправность (целостность):</w:t>
      </w:r>
    </w:p>
    <w:p>
      <w:pPr>
        <w:spacing w:line="240" w:lineRule="auto"/>
        <w:rPr>
          <w:rFonts w:hAnsi="Times New Roman" w:cs="Times New Roman"/>
          <w:color w:val="000000"/>
          <w:sz w:val="24"/>
          <w:szCs w:val="24"/>
        </w:rPr>
      </w:pPr>
      <w:r>
        <w:rPr>
          <w:rFonts w:hAnsi="Times New Roman" w:cs="Times New Roman"/>
          <w:color w:val="000000"/>
          <w:sz w:val="24"/>
          <w:szCs w:val="24"/>
        </w:rPr>
        <w:t>- ключей от электрощитов, шкафов, пультов управления краном;</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необходимых материалов: проводов, изоляторов, крепежа, запасных деталей и пр. Используемые для работы провода не должны иметь повреждения изоляции, оборванных и подгоревших жил, а также сколов, трещин, посторонних вкраплений;</w:t>
      </w:r>
    </w:p>
    <w:p>
      <w:pPr>
        <w:spacing w:line="240" w:lineRule="auto"/>
        <w:rPr>
          <w:rFonts w:hAnsi="Times New Roman" w:cs="Times New Roman"/>
          <w:color w:val="000000"/>
          <w:sz w:val="24"/>
          <w:szCs w:val="24"/>
        </w:rPr>
      </w:pPr>
      <w:r>
        <w:rPr>
          <w:rFonts w:hAnsi="Times New Roman" w:cs="Times New Roman"/>
          <w:color w:val="000000"/>
          <w:sz w:val="24"/>
          <w:szCs w:val="24"/>
        </w:rPr>
        <w:t>- инструмента, приспособлений и оборудования (кранов, подъемных механизмов и пр.);</w:t>
      </w:r>
    </w:p>
    <w:p>
      <w:pPr>
        <w:spacing w:line="240" w:lineRule="auto"/>
        <w:rPr>
          <w:rFonts w:hAnsi="Times New Roman" w:cs="Times New Roman"/>
          <w:color w:val="000000"/>
          <w:sz w:val="24"/>
          <w:szCs w:val="24"/>
        </w:rPr>
      </w:pPr>
      <w:r>
        <w:rPr>
          <w:rFonts w:hAnsi="Times New Roman" w:cs="Times New Roman"/>
          <w:color w:val="000000"/>
          <w:sz w:val="24"/>
          <w:szCs w:val="24"/>
        </w:rPr>
        <w:t>- 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средств для работы на высоте (лестниц, стремянок и т.д.).</w:t>
      </w:r>
    </w:p>
    <w:p>
      <w:pPr>
        <w:spacing w:line="240" w:lineRule="auto"/>
        <w:rPr>
          <w:rFonts w:hAnsi="Times New Roman" w:cs="Times New Roman"/>
          <w:color w:val="000000"/>
          <w:sz w:val="24"/>
          <w:szCs w:val="24"/>
        </w:rPr>
      </w:pPr>
      <w:r>
        <w:rPr>
          <w:rFonts w:hAnsi="Times New Roman" w:cs="Times New Roman"/>
          <w:color w:val="000000"/>
          <w:sz w:val="24"/>
          <w:szCs w:val="24"/>
        </w:rPr>
        <w:t>4.1.6. Подготовить необходимые для выполнения работ защитные средства и приспособления (изолирующие штанги, клещи, указатели напряжения, диэлектрические перчатки, галоши, коврики пр.).</w:t>
      </w:r>
    </w:p>
    <w:p>
      <w:pPr>
        <w:spacing w:line="240" w:lineRule="auto"/>
        <w:rPr>
          <w:rFonts w:hAnsi="Times New Roman" w:cs="Times New Roman"/>
          <w:color w:val="000000"/>
          <w:sz w:val="24"/>
          <w:szCs w:val="24"/>
        </w:rPr>
      </w:pPr>
      <w:r>
        <w:rPr>
          <w:rFonts w:hAnsi="Times New Roman" w:cs="Times New Roman"/>
          <w:color w:val="000000"/>
          <w:sz w:val="24"/>
          <w:szCs w:val="24"/>
        </w:rPr>
        <w:t>4.1.7.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 сигнальных средств, защитных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кранов;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земляного покрытия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4.1.9. При подготовке рабочего места со снятием напряжения выполнить следующие технические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необходимые отключения и (или) отсоединения;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препятствующие подаче напряжения на место работы вследствие ошибочного или самопроизвольного включения коммутационных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отсутствие напряжения на токоведущих частях, которые должны быть заземлены для защиты людей от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на приводах ручного и на ключах дистанционного управления коммутационными аппаратами вывешесить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переносное заземление (включены заземляющие ножи);</w:t>
      </w:r>
    </w:p>
    <w:p>
      <w:pPr>
        <w:spacing w:line="240" w:lineRule="auto"/>
        <w:rPr>
          <w:rFonts w:hAnsi="Times New Roman" w:cs="Times New Roman"/>
          <w:color w:val="000000"/>
          <w:sz w:val="24"/>
          <w:szCs w:val="24"/>
        </w:rPr>
      </w:pPr>
      <w:r>
        <w:rPr>
          <w:rFonts w:hAnsi="Times New Roman" w:cs="Times New Roman"/>
          <w:color w:val="000000"/>
          <w:sz w:val="24"/>
          <w:szCs w:val="24"/>
        </w:rPr>
        <w:t>- вывесить указательные плакаты "Заземлено", оградить при необходимости рабочие места и оставшиеся под напряжением токоведущие части, вывесить предупреждающие и предписывающие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4.1.10. При подготовке рабочего места для выполнения работ под напряжением на токоведущих частях электроустановки должны быть выполнены следующие технические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приняты меры, препятствующие повторному включению под напряжение отключившихся действием защит электроустановок, на которых выполняются работы под напряжением, посредством действия автоматического повторного включения или автоматического включения резерва;</w:t>
      </w:r>
    </w:p>
    <w:p>
      <w:pPr>
        <w:spacing w:line="240" w:lineRule="auto"/>
        <w:rPr>
          <w:rFonts w:hAnsi="Times New Roman" w:cs="Times New Roman"/>
          <w:color w:val="000000"/>
          <w:sz w:val="24"/>
          <w:szCs w:val="24"/>
        </w:rPr>
      </w:pPr>
      <w:r>
        <w:rPr>
          <w:rFonts w:hAnsi="Times New Roman" w:cs="Times New Roman"/>
          <w:color w:val="000000"/>
          <w:sz w:val="24"/>
          <w:szCs w:val="24"/>
        </w:rPr>
        <w:t>на приводах ручного, на ключах дистанционного управления коммутационными аппаратами должны быть вывешены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4.1.11. Перед началом работ с ручными электрическими машинами, переносными электроинструментами и светильниками следует:</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по паспорту класс машины или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комплектность и надежность крепления деталей;</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внешним осмотром в исправности кабеля (шнура), его защитной трубки и штепсельной вилки, целости изоляционных деталей корпуса, рукоятки и крышек щеткодержателей, защитных кожухов;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четкость 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выполнить (при необходимости) тестирование устройства защитного отключения (УЗО);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работу электроинструмента или машины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у машины I класса исправность цепи заземления (корпус машины - заземляющий контакт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использовать в работе ручные электрические машины, переносные электроинструменты и светильники с относящимся к ним вспомогательным оборудованием, имеющие дефекты и не прошедшие периодической проверки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4.1.12.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4.1.13. Наладчику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 (кранов, подъемных механизмов и пр.);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приспособлений, оснастки, инструмента,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 защитных средств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заграждений, предохранительных устройств, средств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наряда-допуска и (или) ППР (при производстве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мероприятий по обеспечению безопасности (при производстве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Переносить инструмент к рабочему месту на кран только в специальной сумке или ящике. Переносить инструмент в карманах спецодежды или в руках при входе по лестнице на кран запрещается. При спуске и подъеме по лестнице держитесь за поручни обеими руками, перехватывая поочередно каждой рукой. Одновременно отрывать от поручней обе руки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Обо всех замеченных недостатках на данном рабочем месте поставить в известность мастера и специалиста, ответственного за содержание ПС в работоспособном состояние и до их указаний к работе не приступать. Самому устранять какие-либо недостатки, если это не входит в круг ваших обязанностей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Следить за состоянием оборудования, инструмента,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наладчику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инструментом, приспособлениями, контрольно-измерительными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Соблюдать график технического обслуживания и планово-предупредительного ремонта.</w:t>
      </w:r>
    </w:p>
    <w:p>
      <w:pPr>
        <w:spacing w:line="240" w:lineRule="auto"/>
        <w:rPr>
          <w:rFonts w:hAnsi="Times New Roman" w:cs="Times New Roman"/>
          <w:color w:val="000000"/>
          <w:sz w:val="24"/>
          <w:szCs w:val="24"/>
        </w:rPr>
      </w:pPr>
      <w:r>
        <w:rPr>
          <w:rFonts w:hAnsi="Times New Roman" w:cs="Times New Roman"/>
          <w:color w:val="000000"/>
          <w:sz w:val="24"/>
          <w:szCs w:val="24"/>
        </w:rPr>
        <w:t>5.1.9. Правильно выполнять приемы работы при обслуживании и ремонте электрооборудования кранов, предупреждении и устранении неисправностей,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5.1.10. Все работы производить в соответствии с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5.1.11. Снятие напряжения в токоведущих частях осуществлять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5.1.12. Перед производством работ проверить отсутствие напряжения указателем напряжения, исправность которого перед применением должна быть установлена с помощью предназначенных для этой цели специальных приборов или приближением к токоведущим частям, заведомо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5.1.13. Демонтаж и последующий монтаж электрооборудования осуществлять в определенной технологической картой последовательности, следить, чтобы предыдущая операция не являлась источником производственной опасности при выполнении последующих.</w:t>
      </w:r>
    </w:p>
    <w:p>
      <w:pPr>
        <w:spacing w:line="240" w:lineRule="auto"/>
        <w:rPr>
          <w:rFonts w:hAnsi="Times New Roman" w:cs="Times New Roman"/>
          <w:color w:val="000000"/>
          <w:sz w:val="24"/>
          <w:szCs w:val="24"/>
        </w:rPr>
      </w:pPr>
      <w:r>
        <w:rPr>
          <w:rFonts w:hAnsi="Times New Roman" w:cs="Times New Roman"/>
          <w:color w:val="000000"/>
          <w:sz w:val="24"/>
          <w:szCs w:val="24"/>
        </w:rPr>
        <w:t>5.1.14. Снятые с крана узлы и агрегаты устанавливать на специальные устойчивые подставки, а длинные детали - на стеллажи.</w:t>
      </w:r>
    </w:p>
    <w:p>
      <w:pPr>
        <w:spacing w:line="240" w:lineRule="auto"/>
        <w:rPr>
          <w:rFonts w:hAnsi="Times New Roman" w:cs="Times New Roman"/>
          <w:color w:val="000000"/>
          <w:sz w:val="24"/>
          <w:szCs w:val="24"/>
        </w:rPr>
      </w:pPr>
      <w:r>
        <w:rPr>
          <w:rFonts w:hAnsi="Times New Roman" w:cs="Times New Roman"/>
          <w:color w:val="000000"/>
          <w:sz w:val="24"/>
          <w:szCs w:val="24"/>
        </w:rPr>
        <w:t>5.1.15. Для подъема, снятия, установки и транспортирования тяжелых (массой более 16 кг) агрегатов, узлов и деталей пользоваться исправным подъемно-транспортным оборудованием соответствующей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5.1.16. Грузоподъемные работы выполнять согласно "Правилам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 только при наличии удостоверения о прохождении соответствующего обучения и после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5.1.17. При проведении грузоподъемных работ: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крюк подъемного механизма над грузом так, чтобы при подъеме исключалось косое натяжение грузового каната;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строповку груза производить в соответствии со схемой строповки для данного груза;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застрапливать и отцеплять груз только после полной остановки грузового каната, его ослабления и при опущенной крюковой подвеске или траверсе;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груза предварительно приподнимать его на высоту не более 200-300 мм, чтобы убедиться в правильности строповки и надежности действия тормозов;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и перемещение груза осуществлять только при отсутствии людей в зоне работы подъемного механизма, предварительно подавать предупредительный сигнал;</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тяжеловесные грузы перемещаются по горизонтальной поверхности при помощи катков. При этом путь перемещения очищается от всех посторонних предметов. Для подведения катков под груз применяются ломы или домкраты. Во избежание опрокидывания груза следует иметь дополнительные катки, подкладываемые под переднюю часть груза;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внимательно следить за канатами. Останавливать работу подъемного механизма при спадании их с барабанов или блоков, образовании петель или обнаружении повреждений канатов;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перемещаемый груз только на предназначенное для этого место, где исключается возможность его падения, опрокидывания или сползания;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опускание, перемещение груза, торможение при всех перемещениях производить плавно, без рывков;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сигнал "Стоп", кто бы его ни подавал.</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5.1.19. К работе с переносным электроинструментом и ручными электрическими машинами класса I в помещениях с повышенной опасностью должны допускаться работники, имеющие группу II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Подключение вспомогательного оборудования (трансформаторов, преобразователей частоты, устройств защитного отключения) к электрической сети и отсоединение его от сети должен выполнять электротехнический персонал, имеющий группу III, эксплуатирующий эту электрическую сеть.</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помещениях с повышенной опасностью и особо опасных переносные электрические светильники должны иметь напряжение не выше 50 В.</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особо неблагоприятных условиях (колодцах выключателей, отсеках КРУ, барабанах котлов, металлических резервуарах) переносные светильники должны иметь напряжение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5.1.20. При прекращении подачи электроэнергии или перерыве в работе отключать электроинструмент от сети.</w:t>
      </w:r>
    </w:p>
    <w:p>
      <w:pPr>
        <w:spacing w:line="240" w:lineRule="auto"/>
        <w:rPr>
          <w:rFonts w:hAnsi="Times New Roman" w:cs="Times New Roman"/>
          <w:color w:val="000000"/>
          <w:sz w:val="24"/>
          <w:szCs w:val="24"/>
        </w:rPr>
      </w:pPr>
      <w:r>
        <w:rPr>
          <w:rFonts w:hAnsi="Times New Roman" w:cs="Times New Roman"/>
          <w:color w:val="000000"/>
          <w:sz w:val="24"/>
          <w:szCs w:val="24"/>
        </w:rPr>
        <w:t>5.1.21. При замене плавких вставок применять только калиброванные предохранители с указанием номинального тока.</w:t>
      </w:r>
    </w:p>
    <w:p>
      <w:pPr>
        <w:spacing w:line="240" w:lineRule="auto"/>
        <w:rPr>
          <w:rFonts w:hAnsi="Times New Roman" w:cs="Times New Roman"/>
          <w:color w:val="000000"/>
          <w:sz w:val="24"/>
          <w:szCs w:val="24"/>
        </w:rPr>
      </w:pPr>
      <w:r>
        <w:rPr>
          <w:rFonts w:hAnsi="Times New Roman" w:cs="Times New Roman"/>
          <w:color w:val="000000"/>
          <w:sz w:val="24"/>
          <w:szCs w:val="24"/>
        </w:rPr>
        <w:t>5.1.22. Перед пуском временно отключенного оборудования установить на место все защитные и предохранительные устройства, осмотреть и убедиться в готовности к приему напряжения, предупредить работающий персонал о предстоящем включении.</w:t>
      </w:r>
    </w:p>
    <w:p>
      <w:pPr>
        <w:spacing w:line="240" w:lineRule="auto"/>
        <w:rPr>
          <w:rFonts w:hAnsi="Times New Roman" w:cs="Times New Roman"/>
          <w:color w:val="000000"/>
          <w:sz w:val="24"/>
          <w:szCs w:val="24"/>
        </w:rPr>
      </w:pPr>
      <w:r>
        <w:rPr>
          <w:rFonts w:hAnsi="Times New Roman" w:cs="Times New Roman"/>
          <w:color w:val="000000"/>
          <w:sz w:val="24"/>
          <w:szCs w:val="24"/>
        </w:rPr>
        <w:t>5.1.23. Работы на токоведущих частях под напряжением производить в составе бригады, состоящей не менее чем из двух работников - производителя работ, имеющего IV группу по электробезопасности, и члена бригады, имеющего III группу.</w:t>
      </w:r>
    </w:p>
    <w:p>
      <w:pPr>
        <w:spacing w:line="240" w:lineRule="auto"/>
        <w:rPr>
          <w:rFonts w:hAnsi="Times New Roman" w:cs="Times New Roman"/>
          <w:color w:val="000000"/>
          <w:sz w:val="24"/>
          <w:szCs w:val="24"/>
        </w:rPr>
      </w:pPr>
      <w:r>
        <w:rPr>
          <w:rFonts w:hAnsi="Times New Roman" w:cs="Times New Roman"/>
          <w:color w:val="000000"/>
          <w:sz w:val="24"/>
          <w:szCs w:val="24"/>
        </w:rPr>
        <w:t>5.1.24. При ремонте и техническом обслуживании электрооборудования, находящегося под напряжением, применять исправные и испытанные в электротехнической лаборатории защитные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На защитных средствах должен быть порядковый номер и дата их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5.1.25. Наладчик обязан проводить проверку состояния приборов безопасности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1. Перед регистрацией ПС;</w:t>
      </w:r>
    </w:p>
    <w:p>
      <w:pPr>
        <w:spacing w:line="240" w:lineRule="auto"/>
        <w:rPr>
          <w:rFonts w:hAnsi="Times New Roman" w:cs="Times New Roman"/>
          <w:color w:val="000000"/>
          <w:sz w:val="24"/>
          <w:szCs w:val="24"/>
        </w:rPr>
      </w:pPr>
      <w:r>
        <w:rPr>
          <w:rFonts w:hAnsi="Times New Roman" w:cs="Times New Roman"/>
          <w:color w:val="000000"/>
          <w:sz w:val="24"/>
          <w:szCs w:val="24"/>
        </w:rPr>
        <w:t>2. При очередном техническом освидетельствовании ПС;</w:t>
      </w:r>
    </w:p>
    <w:p>
      <w:pPr>
        <w:spacing w:line="240" w:lineRule="auto"/>
        <w:rPr>
          <w:rFonts w:hAnsi="Times New Roman" w:cs="Times New Roman"/>
          <w:color w:val="000000"/>
          <w:sz w:val="24"/>
          <w:szCs w:val="24"/>
        </w:rPr>
      </w:pPr>
      <w:r>
        <w:rPr>
          <w:rFonts w:hAnsi="Times New Roman" w:cs="Times New Roman"/>
          <w:color w:val="000000"/>
          <w:sz w:val="24"/>
          <w:szCs w:val="24"/>
        </w:rPr>
        <w:t>3. После ремонта и технического обслуживания приборов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 После замены приборов безопасности одного типа на приборы другого типа;</w:t>
      </w:r>
    </w:p>
    <w:p>
      <w:pPr>
        <w:spacing w:line="240" w:lineRule="auto"/>
        <w:rPr>
          <w:rFonts w:hAnsi="Times New Roman" w:cs="Times New Roman"/>
          <w:color w:val="000000"/>
          <w:sz w:val="24"/>
          <w:szCs w:val="24"/>
        </w:rPr>
      </w:pPr>
      <w:r>
        <w:rPr>
          <w:rFonts w:hAnsi="Times New Roman" w:cs="Times New Roman"/>
          <w:color w:val="000000"/>
          <w:sz w:val="24"/>
          <w:szCs w:val="24"/>
        </w:rPr>
        <w:t>5. При расследовании аварии ПС;</w:t>
      </w:r>
    </w:p>
    <w:p>
      <w:pPr>
        <w:spacing w:line="240" w:lineRule="auto"/>
        <w:rPr>
          <w:rFonts w:hAnsi="Times New Roman" w:cs="Times New Roman"/>
          <w:color w:val="000000"/>
          <w:sz w:val="24"/>
          <w:szCs w:val="24"/>
        </w:rPr>
      </w:pPr>
      <w:r>
        <w:rPr>
          <w:rFonts w:hAnsi="Times New Roman" w:cs="Times New Roman"/>
          <w:color w:val="000000"/>
          <w:sz w:val="24"/>
          <w:szCs w:val="24"/>
        </w:rPr>
        <w:t>6. В других случаях, предусмотренных руководством по эксплуатации прибора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5.1.26. При проверке состояния приборов безопасности наладчик должен определить, что приборы безопасности и их установка соответствуют требованиям ФНП и эксплуатационной документации, а также что приборы находятся в исправном состоянии, обеспечивающем безопасную работу ПС.</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приборов безопасности наладчик должен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эксплуатационной документации приборов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приборов безопасности, установленных на кране, проекту и эксплуатационной документации;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 техническое состояние и правильность монтажа приборов безопасности;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качество установки (крепления) приборов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5.1.27. Наладчик должен проверить наличие и состояние пломб на приборах безопасности, оценить состояние прибора и его исправность. При отсутствии пломбы на приборе безопасности наладчик должен поставить в известность специалиста, ответственного за содержание ПС в работоспособном состояние, и сделать соответствующую запись в вахтенном журнале и ремонтной карте. После наладки и проверки работоспособности прибора безопасности наладчик должен произвести его опломбирование, о чем сделать запись в вахтенном журнале и ремонтной карте.</w:t>
      </w:r>
    </w:p>
    <w:p>
      <w:pPr>
        <w:spacing w:line="240" w:lineRule="auto"/>
        <w:rPr>
          <w:rFonts w:hAnsi="Times New Roman" w:cs="Times New Roman"/>
          <w:color w:val="000000"/>
          <w:sz w:val="24"/>
          <w:szCs w:val="24"/>
        </w:rPr>
      </w:pPr>
      <w:r>
        <w:rPr>
          <w:rFonts w:hAnsi="Times New Roman" w:cs="Times New Roman"/>
          <w:color w:val="000000"/>
          <w:sz w:val="24"/>
          <w:szCs w:val="24"/>
        </w:rPr>
        <w:t>5.1.28. При проведении пусконаладочных работ наладчик должен использовать следующее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1. При проверке ограничителей грузоподъемности – контрольные грузы или стационарные и переносные специализированные стенды;</w:t>
      </w:r>
    </w:p>
    <w:p>
      <w:pPr>
        <w:spacing w:line="240" w:lineRule="auto"/>
        <w:rPr>
          <w:rFonts w:hAnsi="Times New Roman" w:cs="Times New Roman"/>
          <w:color w:val="000000"/>
          <w:sz w:val="24"/>
          <w:szCs w:val="24"/>
        </w:rPr>
      </w:pPr>
      <w:r>
        <w:rPr>
          <w:rFonts w:hAnsi="Times New Roman" w:cs="Times New Roman"/>
          <w:color w:val="000000"/>
          <w:sz w:val="24"/>
          <w:szCs w:val="24"/>
        </w:rPr>
        <w:t>2. При проверке приборов защиты от опасного напряжения и сигнализаторов опасного напряжения – макеты линий электропередачи или стационарные и переносные стенды;</w:t>
      </w:r>
    </w:p>
    <w:p>
      <w:pPr>
        <w:spacing w:line="240" w:lineRule="auto"/>
        <w:rPr>
          <w:rFonts w:hAnsi="Times New Roman" w:cs="Times New Roman"/>
          <w:color w:val="000000"/>
          <w:sz w:val="24"/>
          <w:szCs w:val="24"/>
        </w:rPr>
      </w:pPr>
      <w:r>
        <w:rPr>
          <w:rFonts w:hAnsi="Times New Roman" w:cs="Times New Roman"/>
          <w:color w:val="000000"/>
          <w:sz w:val="24"/>
          <w:szCs w:val="24"/>
        </w:rPr>
        <w:t>3. При проверке анемометров – аэродинамические трубы или специальные стенды;</w:t>
      </w:r>
    </w:p>
    <w:p>
      <w:pPr>
        <w:spacing w:line="240" w:lineRule="auto"/>
        <w:rPr>
          <w:rFonts w:hAnsi="Times New Roman" w:cs="Times New Roman"/>
          <w:color w:val="000000"/>
          <w:sz w:val="24"/>
          <w:szCs w:val="24"/>
        </w:rPr>
      </w:pPr>
      <w:r>
        <w:rPr>
          <w:rFonts w:hAnsi="Times New Roman" w:cs="Times New Roman"/>
          <w:color w:val="000000"/>
          <w:sz w:val="24"/>
          <w:szCs w:val="24"/>
        </w:rPr>
        <w:t>4. При наладке креномеров (сигнализаторов угла наклона) непосредственно на кране – измерительные инструменты (рейки, рулетки, уровни), в лабораторных условиях – стационарные стенды;</w:t>
      </w:r>
    </w:p>
    <w:p>
      <w:pPr>
        <w:spacing w:line="240" w:lineRule="auto"/>
        <w:rPr>
          <w:rFonts w:hAnsi="Times New Roman" w:cs="Times New Roman"/>
          <w:color w:val="000000"/>
          <w:sz w:val="24"/>
          <w:szCs w:val="24"/>
        </w:rPr>
      </w:pPr>
      <w:r>
        <w:rPr>
          <w:rFonts w:hAnsi="Times New Roman" w:cs="Times New Roman"/>
          <w:color w:val="000000"/>
          <w:sz w:val="24"/>
          <w:szCs w:val="24"/>
        </w:rPr>
        <w:t>5. При проверке устройства защиты при обрыве фаз питающей электрической сети – электроизмерительные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6. При настройке предохранительных гидравлических клапанов – специальные гидравлические стенды.</w:t>
      </w:r>
    </w:p>
    <w:p>
      <w:pPr>
        <w:spacing w:line="240" w:lineRule="auto"/>
        <w:rPr>
          <w:rFonts w:hAnsi="Times New Roman" w:cs="Times New Roman"/>
          <w:color w:val="000000"/>
          <w:sz w:val="24"/>
          <w:szCs w:val="24"/>
        </w:rPr>
      </w:pPr>
      <w:r>
        <w:rPr>
          <w:rFonts w:hAnsi="Times New Roman" w:cs="Times New Roman"/>
          <w:color w:val="000000"/>
          <w:sz w:val="24"/>
          <w:szCs w:val="24"/>
        </w:rPr>
        <w:t>5.1.29. Наладчик должен выполнять все виды технического обслуживания приборов безопасности, предусмотренные эксплуатационной документацией, с занесением результатов в вахтенный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5.1.30. Наладчик должен выполнять все виды технического обслуживания приборов безопасности предусмотренные руководством по эксплуатации. Техническое обслуживание приборов безопасности рекомендуется проводить одновременно с техническим обслуживанием кранов и ПС.</w:t>
      </w:r>
    </w:p>
    <w:p>
      <w:pPr>
        <w:spacing w:line="240" w:lineRule="auto"/>
        <w:rPr>
          <w:rFonts w:hAnsi="Times New Roman" w:cs="Times New Roman"/>
          <w:color w:val="000000"/>
          <w:sz w:val="24"/>
          <w:szCs w:val="24"/>
        </w:rPr>
      </w:pPr>
      <w:r>
        <w:rPr>
          <w:rFonts w:hAnsi="Times New Roman" w:cs="Times New Roman"/>
          <w:color w:val="000000"/>
          <w:sz w:val="24"/>
          <w:szCs w:val="24"/>
        </w:rPr>
        <w:t>5.1.31. При выполнении ТО-1 наладчик должен произвести внешний осмотр приборов безопасности и проверить качество их монтажа на кране, состояние и подключение соединительных проводов, при необходимости очистить приборы от пыли и грязи, проверить целостность пломб, а также исправность и работоспособность приборов.</w:t>
      </w:r>
    </w:p>
    <w:p>
      <w:pPr>
        <w:spacing w:line="240" w:lineRule="auto"/>
        <w:rPr>
          <w:rFonts w:hAnsi="Times New Roman" w:cs="Times New Roman"/>
          <w:color w:val="000000"/>
          <w:sz w:val="24"/>
          <w:szCs w:val="24"/>
        </w:rPr>
      </w:pPr>
      <w:r>
        <w:rPr>
          <w:rFonts w:hAnsi="Times New Roman" w:cs="Times New Roman"/>
          <w:color w:val="000000"/>
          <w:sz w:val="24"/>
          <w:szCs w:val="24"/>
        </w:rPr>
        <w:t>Наладчик должен производить настройку прибора безопасности и выполнять другие работы, предусмотренные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О проведенном ТО-1 наладчик должен сделать запись в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5.1.32. При ТО-2 наладчик должен произвести все работы, предусмотренные ТО-1, и при необходимости выполнить мелкий ремонт.</w:t>
      </w:r>
    </w:p>
    <w:p>
      <w:pPr>
        <w:spacing w:line="240" w:lineRule="auto"/>
        <w:rPr>
          <w:rFonts w:hAnsi="Times New Roman" w:cs="Times New Roman"/>
          <w:color w:val="000000"/>
          <w:sz w:val="24"/>
          <w:szCs w:val="24"/>
        </w:rPr>
      </w:pPr>
      <w:r>
        <w:rPr>
          <w:rFonts w:hAnsi="Times New Roman" w:cs="Times New Roman"/>
          <w:color w:val="000000"/>
          <w:sz w:val="24"/>
          <w:szCs w:val="24"/>
        </w:rPr>
        <w:t>Ограничители грузоподъемности проверяются при помощи контрольных грузов, а в необходимых случаях – с применением специальных стендов, приборы защиты от опасного напряжения /сигнализаторы опасного напряжения/ - с применением макета линии электропередачи или стенда.</w:t>
      </w:r>
    </w:p>
    <w:p>
      <w:pPr>
        <w:spacing w:line="240" w:lineRule="auto"/>
        <w:rPr>
          <w:rFonts w:hAnsi="Times New Roman" w:cs="Times New Roman"/>
          <w:color w:val="000000"/>
          <w:sz w:val="24"/>
          <w:szCs w:val="24"/>
        </w:rPr>
      </w:pPr>
      <w:r>
        <w:rPr>
          <w:rFonts w:hAnsi="Times New Roman" w:cs="Times New Roman"/>
          <w:color w:val="000000"/>
          <w:sz w:val="24"/>
          <w:szCs w:val="24"/>
        </w:rPr>
        <w:t>5.1.33. Наладчик должен выполнять также другие виды технического обслуживания, предусмотренные руководством по эксплуатации прибора безопасности. О проведенном ТО-2 и СО наладчик должен сделать запись в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5.1.34. Наладчик обязан производить мелкий ремонт приборов безопасности, в том числе: замену и настройку предохранительных клапанов и концевых выключателей; ремонт механических частей приборов; проверку и замену кабельных соединений; замену электромеханических реле, предохранителей и сигнальных ламп. Сведения о произведенном ремонте наладчик должен занести в вахтенный журнал и ремонтную карту.</w:t>
      </w:r>
    </w:p>
    <w:p>
      <w:pPr>
        <w:spacing w:line="240" w:lineRule="auto"/>
        <w:rPr>
          <w:rFonts w:hAnsi="Times New Roman" w:cs="Times New Roman"/>
          <w:color w:val="000000"/>
          <w:sz w:val="24"/>
          <w:szCs w:val="24"/>
        </w:rPr>
      </w:pPr>
      <w:r>
        <w:rPr>
          <w:rFonts w:hAnsi="Times New Roman" w:cs="Times New Roman"/>
          <w:color w:val="000000"/>
          <w:sz w:val="24"/>
          <w:szCs w:val="24"/>
        </w:rPr>
        <w:t>5.1.35. При установке прибора безопасности на кран или его замене наладчик должен руководствоваться эксплуатационной документацией прибора и крана.</w:t>
      </w:r>
    </w:p>
    <w:p>
      <w:pPr>
        <w:spacing w:line="240" w:lineRule="auto"/>
        <w:rPr>
          <w:rFonts w:hAnsi="Times New Roman" w:cs="Times New Roman"/>
          <w:color w:val="000000"/>
          <w:sz w:val="24"/>
          <w:szCs w:val="24"/>
        </w:rPr>
      </w:pPr>
      <w:r>
        <w:rPr>
          <w:rFonts w:hAnsi="Times New Roman" w:cs="Times New Roman"/>
          <w:color w:val="000000"/>
          <w:sz w:val="24"/>
          <w:szCs w:val="24"/>
        </w:rPr>
        <w:t>При этом запрещается устанавливать не предусмотренные проектной документацией приборы безопасности или изменять их конструкцию и схему подключения.</w:t>
      </w:r>
    </w:p>
    <w:p>
      <w:pPr>
        <w:spacing w:line="240" w:lineRule="auto"/>
        <w:rPr>
          <w:rFonts w:hAnsi="Times New Roman" w:cs="Times New Roman"/>
          <w:color w:val="000000"/>
          <w:sz w:val="24"/>
          <w:szCs w:val="24"/>
        </w:rPr>
      </w:pPr>
      <w:r>
        <w:rPr>
          <w:rFonts w:hAnsi="Times New Roman" w:cs="Times New Roman"/>
          <w:color w:val="000000"/>
          <w:sz w:val="24"/>
          <w:szCs w:val="24"/>
        </w:rPr>
        <w:t>5.1.36. После установки (замены) прибора безопасности или отдельных его узлов наладчик должен произвести настройку и проверку работоспособности прибора на кране.</w:t>
      </w:r>
    </w:p>
    <w:p>
      <w:pPr>
        <w:spacing w:line="240" w:lineRule="auto"/>
        <w:rPr>
          <w:rFonts w:hAnsi="Times New Roman" w:cs="Times New Roman"/>
          <w:color w:val="000000"/>
          <w:sz w:val="24"/>
          <w:szCs w:val="24"/>
        </w:rPr>
      </w:pPr>
      <w:r>
        <w:rPr>
          <w:rFonts w:hAnsi="Times New Roman" w:cs="Times New Roman"/>
          <w:color w:val="000000"/>
          <w:sz w:val="24"/>
          <w:szCs w:val="24"/>
        </w:rPr>
        <w:t>Настройку ограничителей грузоподъемности, анемометров, приборов защиты от опасного напряжения следует производить с применением специальных стендов и в соответствии с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5.1.37. О проведенной установки (замене) прибора безопасности наладчик должен уведомить специалиста, ответственного за содержание ПС в работоспособном состояние, и сделать запись в вахтенном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 процессе работы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5.2.2.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5.2.3. В течение всего рабочего дня содержать в порядке и чистоте рабочее место, не допускать загромождения подходов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5.2.4.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5.2.7. Строго выполнять в установленные сроки приказы и распоряжения руководства организации,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очага возгорания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6.3.3. При невозможности выполнить тушение собственными силами следует в установленном порядке вызвать пожарную команду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отключить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2bf74465b8a4f4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