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резьбонакатных станков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наладчика резьбонакатных станков,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резьбонакатных станков;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резьбонакатных станков;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резьбонакатных станков;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резьбонакатных станков.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резьбонакатных станков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наладчика резьбонакатных станков.</w:t>
      </w:r>
    </w:p>
    <w:p>
      <w:pPr>
        <w:spacing w:line="240" w:lineRule="auto"/>
        <w:rPr>
          <w:rFonts w:hAnsi="Times New Roman" w:cs="Times New Roman"/>
          <w:color w:val="000000"/>
          <w:sz w:val="24"/>
          <w:szCs w:val="24"/>
        </w:rPr>
      </w:pPr>
      <w:r>
        <w:rPr>
          <w:rFonts w:hAnsi="Times New Roman" w:cs="Times New Roman"/>
          <w:color w:val="000000"/>
          <w:sz w:val="24"/>
          <w:szCs w:val="24"/>
        </w:rPr>
        <w:t>3.1.2. Наладчику резьбонакатных станков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по наладке станка на работника возможно воздействие следующих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и механизмы,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резьбонакатного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резьбонакатного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резьбонакатного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резьбонакатного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недостаточность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прямая и отраженная блесткость;</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Подготовить рабочее место к безопасной работе. Убрать мешающие работе предметы и освободить проходы. Безопасно и удобно расположить все, что необходимо для работы. Убедиться в 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 Проверить внешним осмотром исправность оборудования, местного освещения, отсутствие оголенных проводов, наличие и надежность заземляющих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4.2.3 При передаче рабочего места от сменщика проверить, хорошо ли убрано рабочее место, ознакомиться с имеющимися в предыдущей смене неполадками в работе оборудования и с принятыми мерами по их устранению. Включить оборудование, проверить его работу на холостом ходу. При обнаружении каких-либо недостатков на рабочем месте или неисправности оборудования сообщить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заготовок, при необходимости заготовки получить от мастера. Проверить наличие тары под обработанные детали. Используемые в работе материалы, заготовки, тара должны быть размещены безопасно, удобно, устойчиво, не перекрывать проходы и проезды.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4.4.5.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4.4.8. Наладочные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отсутствие дефектов в оснастке (трещин, сколов),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4.4.11.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Наладчик резьбонакатных станков обязан выполнять указания по обслуживанию и уходу за оборудованием, изложенные в руководстве по эксплуатации на станок. Выполнять только ту работу, которая поручена и разрешена руководителем. Техническое обслуживание и ремонт резьбонакатного станка должны выполняться в соответствии с разработанными технологическими регламентами (инструкциями по эксплуатации, технологическими картами, проектами организации и производства ремонтных работ), которыми устанавливаются порядок и</w:t>
      </w:r>
      <w:r>
        <w:br/>
      </w:r>
      <w:r>
        <w:rPr>
          <w:rFonts w:hAnsi="Times New Roman" w:cs="Times New Roman"/>
          <w:color w:val="000000"/>
          <w:sz w:val="24"/>
          <w:szCs w:val="24"/>
        </w:rPr>
        <w:t>последовательность выполнения работ, необходимые приспособления и инструмент, а также определяются должностные лица, ответственные за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 по наладке резьбонакатных станков остановленные для технического обслуживания или ремонта технологическое оборудование и коммуникации должны быть отключены. Техническое обслуживание и ремонт резьбонакатного станка должны проводиться при неработающей двигательной (энергетической) установке, за исключением операций, выполнение которых при неработающей двигательной (энергетической) установке невозможно. При выполнении ремонтных работ допускается подача электроэнергии согласно проекту организации и производства работ, утвержденному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схемы приводов остановленного резьбонакатного станка должны быть разобраны, на пусковых устройствах вывешены запрещающие знаки «Не включать! Работают люди», а также приняты меры, исключающие ошибочное или самопроизвольное включение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работ по ремонту резьбонакатного станка, его сборке и разборке место проведения ремонтных работ (ремонтная площадка) должно ограждаться. На ограждениях должны вывешиваться знаки безопасности, плакаты и сигнальные устройства. Размеры ремонтных площадок должны соответствовать размерам размещаемых на них узлов и деталей оборудования, материалов, приспособлений и инструмента, а также обеспечивать устройство безопасных проходов и проездов. Запрещается загромождать ремонтную площадку,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5.1.4. Для подъема и перемещения резьбонакатного станка, узлов и деталей должны предусматриваться грузоподъемные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ремонте оборудования во взрывоопасных помещениях запрещается применение открытого огня и использование механизмов и приспособлений, вызывающих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5.1.6. Применяемые для выполнения ремонтных работ лестницы и подмости должны быть исправны, не иметь изломов, трещин и деформаций. Лестницы, устанавливаемые на гладких поверхностях, должны иметь основания, обитые резиной, а устанавливаемые на земле – острые металлические наконечники. Лестницы должны надежно опираться верхними концами на прочную опору. При установке приставных лестниц на высоте на элементах металлоконструкций необходимо надежно прикреплять верх и низ лестницы к металлоконструкциям. Приставные лестницы должны быть испытаны и иметь соответствующую бирку с отметкой об испытании. При техническом обслуживании, а также ремонте электроустановок применять металлические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По окончании наладки или ремонта резьбонакатного станка и коммуникаций необходимо удостовериться в том, что внутри резьбонакатного станка и коммуникаций не остались материалы, инструмент и иные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5.1.8. Пробный пуск резьбонакатного станка после ремонта должен производиться работниками, имеющими право на управление этим оборудованием, в присутствии руководителя ремонтных работ и должностного лица, назначенного приказом работодателя ответственным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наладке или ремонту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брать или передавать какие-либо предметы через рабочую зону станка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одеваться или раздеваться около работающего станка;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у станка;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рабочем месте одежду;</w:t>
      </w:r>
    </w:p>
    <w:p>
      <w:pPr>
        <w:spacing w:line="240" w:lineRule="auto"/>
        <w:rPr>
          <w:rFonts w:hAnsi="Times New Roman" w:cs="Times New Roman"/>
          <w:color w:val="000000"/>
          <w:sz w:val="24"/>
          <w:szCs w:val="24"/>
        </w:rPr>
      </w:pPr>
      <w:r>
        <w:rPr>
          <w:rFonts w:hAnsi="Times New Roman" w:cs="Times New Roman"/>
          <w:color w:val="000000"/>
          <w:sz w:val="24"/>
          <w:szCs w:val="24"/>
        </w:rPr>
        <w:t>– мыть руки в масле или эмульсии и вытирать их ветошью, загрязненной стружкой.</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 наладочном режиме должны осуществляться с пульта налаживаемого оборудования; при этом центральный пульт должен быть заблокирован от случайного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5.1.11. На пульте управления должна быть световая сигнализация о подаче напряжения в цепь управления линии и ее отдельных станков, о режиме работы линии, а также о неполадках в работе линии и отдельных ее станков.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Наладчик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наладку или ремонт оборудования, выключить его. Оповестить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6.2.2. При угрозе жизни обслуживающему персоналу и для аварийной остановки станка – в целях исключения поломок – остановку станка производить аварийной кнопкой, находящейся на пульте управления станком, или кнопкой «СТОП» на пульте управления приводом станка.</w:t>
      </w:r>
    </w:p>
    <w:p>
      <w:pPr>
        <w:spacing w:line="240" w:lineRule="auto"/>
        <w:rPr>
          <w:rFonts w:hAnsi="Times New Roman" w:cs="Times New Roman"/>
          <w:color w:val="000000"/>
          <w:sz w:val="24"/>
          <w:szCs w:val="24"/>
        </w:rPr>
      </w:pPr>
      <w:r>
        <w:rPr>
          <w:rFonts w:hAnsi="Times New Roman" w:cs="Times New Roman"/>
          <w:color w:val="000000"/>
          <w:sz w:val="24"/>
          <w:szCs w:val="24"/>
        </w:rPr>
        <w:t>6.2.3.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6.2.4. При несчастном случае прекратить наладочные работы, поставить в известность непосредственного руководителя, оказать первую помощь пострадавшим, обратиться в здравпункт или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6.2.5. Обеспечить сохранность обстановки аварии или несчастного случая, если это не представляет опасности для жизни и здоровья людей и не приведет к осложнению аварийной обстановки.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Привести в порядок рабочее место, убрать в отведенные места для хранения документы, инструмент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Проветрить помещение,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adb9cfa58424a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