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наладчика станков с ЧПУ</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наладчика станков с ЧПУ,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для наладчика станков с ЧПУ;</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для наладчика станков с ЧПУ;</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наладчика станков с ЧПУ;</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наладчиком станков с ЧПУ.</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наладчика станков с ЧПУ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Постановление Главного Государственного санитарного врача Российской Федерации </w:t>
      </w:r>
      <w:r>
        <w:rPr>
          <w:rFonts w:hAnsi="Times New Roman" w:cs="Times New Roman"/>
          <w:color w:val="000000"/>
          <w:sz w:val="24"/>
          <w:szCs w:val="24"/>
        </w:rPr>
        <w:t>от 2 декабря 2020 года n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наладчиком станков с ЧПУ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Наладчик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Наладчик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Наладчик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по наладке станка с ЧПУ на работника возможно воздействие следующих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грузоподъемные машины и механизмы, перемещаемые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электромагнитных излучений;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напряженность электрического поля;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напряженность магнитного поля;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недостаточность естественного света;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прямая и отраженная блесткость;</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рабочих мест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Наладчик должен немедленно извещать непосредственного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наладчик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 Подготовить рабочее место к безопасной работе. Убрать мешающие работе предметы и освободить проходы. Безопасно и удобно расположить все, что необходимо для работы. Убедиться в достаточном освещении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4.2. Проверить внешним осмотром исправность оборудования, местного освещения, отсутствие оголенных проводов, наличие и надежность заземляющих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4.2.3 При передаче рабочего места от сменщика проверить, хорошо ли убрано рабочее место, ознакомиться с имеющимися в предыдущей смене неполадками в работе оборудования и с принятыми мерами по их устранению. Включить оборудование, проверить его работу на холостом ходу. При обнаружении каких-либо недостатков на рабочем месте или неисправности оборудования сообщить мастеру.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заготовок, при необходимости заготовки получить от мастера. Проверить наличие тары под обработанные детали. Используемые в работе материалы, заготовки, тара должны быть размещены безопасно, удобно, устойчиво, не перекрывать проходы и проезды.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от руководителя на выполнение наладочных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4.4.5. Подготавливаемый для выполнения работ инструмент должен соответствовать требованиям «Правил по охране труда при работе с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и исправность противопожарного инвентаря, наличие средств индивидуальной защиты, работу вентиляционных установок,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4.4.8. Наладочные работы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отсутствие дефектов в оснастке (трещин, сколов), 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4.4.11.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w:t>
      </w:r>
    </w:p>
    <w:p>
      <w:pPr>
        <w:spacing w:line="240" w:lineRule="auto"/>
        <w:rPr>
          <w:rFonts w:hAnsi="Times New Roman" w:cs="Times New Roman"/>
          <w:color w:val="000000"/>
          <w:sz w:val="24"/>
          <w:szCs w:val="24"/>
        </w:rPr>
      </w:pPr>
      <w:r>
        <w:rPr>
          <w:rFonts w:hAnsi="Times New Roman" w:cs="Times New Roman"/>
          <w:color w:val="000000"/>
          <w:sz w:val="24"/>
          <w:szCs w:val="24"/>
        </w:rPr>
        <w:t>4.4.12.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4.4.13 Персональные компьютеры следует размещать таким образом, чтобы показатели освещенности не превышали установленных гигиенических нормативов, утвержденных в соответствии с пунктом 2 статьи 38 Федерального закона от 30.03.1999 № 52-ФЗ «О санитарно-эпидемиологическом благополучии населения».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наладчик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Наладчик станков с ЧПУ обязан выполнять указания по обслуживанию и уходу за оборудованием, изложенные в руководстве по эксплуатации на станок. Выполнять только ту работу, которая поручена и разрешена руководителем. Техническое обслуживание и ремонт технологического оборудования должны выполняться в соответствии с разработанными технологическими регламентами (инструкциями по эксплуатации, технологическими картами, проектами организации и производства ремонтных работ), которыми устанавливаются порядок и</w:t>
      </w:r>
      <w:r>
        <w:br/>
      </w:r>
      <w:r>
        <w:rPr>
          <w:rFonts w:hAnsi="Times New Roman" w:cs="Times New Roman"/>
          <w:color w:val="000000"/>
          <w:sz w:val="24"/>
          <w:szCs w:val="24"/>
        </w:rPr>
        <w:t>последовательность выполнения работ, необходимые приспособления и инструмент, а также определяются должностные лица, ответственные за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 по наладке станков с ЧПУ остановленные для технического обслуживания или ремонта технологическое оборудование и коммуникации должны быть отключены от паровых, водяных и технологических трубопроводов, газоходов. На трубопроводах должны быть установлены заглушки; технологическое оборудование и коммуникации должны быть освобождены от технологических материалов. Техническое обслуживание и ремонт технологического оборудования должны проводиться при неработающей двигательной (энергетической) установке, за исключением операций, выполнение которых при неработающей двигательной (энергетической) установке невозможно. При выполнении ремонтных работ допускается подача электроэнергии согласно проекту организации и производства работ, утвержденному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схемы приводов остановленного технологического оборудования должны быть разобраны, на пусковых устройствах вывешены запрещающие знаки «Не включать! Работают люди», а также приняты меры, исключающие ошибочное или самопроизвольное включение пусковых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5.1.3. При проведении работ по ремонту технологического оборудования, его сборке и разборке место проведения ремонтных работ (ремонтная площадка) должно ограждаться. На ограждениях должны вывешиваться знаки безопасности, плакаты и сигнальные устройства. Размеры ремонтных площадок должны соответствовать размерам размещаемых на них узлов и деталей оборудования, материалов, приспособлений и инструмента, а также обеспечивать устройство безопасных проходов и проездов. Запрещается загромождать ремонтную площадку, проходы и проезды.</w:t>
      </w:r>
    </w:p>
    <w:p>
      <w:pPr>
        <w:spacing w:line="240" w:lineRule="auto"/>
        <w:rPr>
          <w:rFonts w:hAnsi="Times New Roman" w:cs="Times New Roman"/>
          <w:color w:val="000000"/>
          <w:sz w:val="24"/>
          <w:szCs w:val="24"/>
        </w:rPr>
      </w:pPr>
      <w:r>
        <w:rPr>
          <w:rFonts w:hAnsi="Times New Roman" w:cs="Times New Roman"/>
          <w:color w:val="000000"/>
          <w:sz w:val="24"/>
          <w:szCs w:val="24"/>
        </w:rPr>
        <w:t>5.1.4. Для подъема и перемещения технологического оборудования, узлов и деталей должны предусматриваться грузоподъемные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5.1.5. При ремонте оборудования во взрывоопасных помещениях запрещается применение открытого огня и использование механизмов и приспособлений, вызывающих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5.1.6. Применяемые для выполнения ремонтных работ лестницы и подмости должны быть исправны, не иметь изломов, трещин и деформаций. Лестницы, устанавливаемые на гладких поверхностях, должны иметь основания, обитые резиной, а устанавливаемые на земле – острые металлические наконечники. Лестницы должны надежно опираться верхними концами на прочную опору. При установке приставных лестниц на высоте на элементах металлоконструкций необходимо надежно прикреплять верх и низ лестницы к металлоконструкциям. Приставные лестницы должны быть испытаны и иметь соответствующую бирку с отметкой об испытании. При техническом обслуживании, а также ремонте электроустановок применять металлические лестницы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ремонтных работ на высоте в два яруса и более между ярусами должны быть устроены прочные перекрытия или подвешены сетки, исключающие падение на работников материалов, деталей или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5.1.8. По окончании наладки или ремонта технологического оборудования и коммуникаций необходимо удостовериться в том, что внутри технологического оборудования и коммуникаций не остались материалы, инструмент и иные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5.1.9. Пробный пуск технологического оборудования после ремонта должен производиться работниками, имеющими право на управление этим оборудованием, в присутствии руководителя ремонтных работ и должностного лица, назначенного приказом работодателя ответственным за безопасную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работающее оборудование, допускать к его наладке или ремонту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 брать или передавать какие-либо предметы через рабочую зону станка при работающем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 одеваться или раздеваться около работающего станка;</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пищу у станка;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на рабочем месте одежду;</w:t>
      </w:r>
    </w:p>
    <w:p>
      <w:pPr>
        <w:spacing w:line="240" w:lineRule="auto"/>
        <w:rPr>
          <w:rFonts w:hAnsi="Times New Roman" w:cs="Times New Roman"/>
          <w:color w:val="000000"/>
          <w:sz w:val="24"/>
          <w:szCs w:val="24"/>
        </w:rPr>
      </w:pPr>
      <w:r>
        <w:rPr>
          <w:rFonts w:hAnsi="Times New Roman" w:cs="Times New Roman"/>
          <w:color w:val="000000"/>
          <w:sz w:val="24"/>
          <w:szCs w:val="24"/>
        </w:rPr>
        <w:t>– мыть руки в масле или эмульсии и вытирать их ветошью, загрязненной стружкой.</w:t>
      </w:r>
    </w:p>
    <w:p>
      <w:pPr>
        <w:spacing w:line="240" w:lineRule="auto"/>
        <w:rPr>
          <w:rFonts w:hAnsi="Times New Roman" w:cs="Times New Roman"/>
          <w:color w:val="000000"/>
          <w:sz w:val="24"/>
          <w:szCs w:val="24"/>
        </w:rPr>
      </w:pPr>
      <w:r>
        <w:rPr>
          <w:rFonts w:hAnsi="Times New Roman" w:cs="Times New Roman"/>
          <w:color w:val="000000"/>
          <w:sz w:val="24"/>
          <w:szCs w:val="24"/>
        </w:rPr>
        <w:t>5.1.11. Работы в наладочном режиме должны осуществляться с пульта налаживаемого оборудования; при этом центральный пульт должен быть заблокирован от случайного включения.</w:t>
      </w:r>
    </w:p>
    <w:p>
      <w:pPr>
        <w:spacing w:line="240" w:lineRule="auto"/>
        <w:rPr>
          <w:rFonts w:hAnsi="Times New Roman" w:cs="Times New Roman"/>
          <w:color w:val="000000"/>
          <w:sz w:val="24"/>
          <w:szCs w:val="24"/>
        </w:rPr>
      </w:pPr>
      <w:r>
        <w:rPr>
          <w:rFonts w:hAnsi="Times New Roman" w:cs="Times New Roman"/>
          <w:color w:val="000000"/>
          <w:sz w:val="24"/>
          <w:szCs w:val="24"/>
        </w:rPr>
        <w:t>5.1.12. На пульте управления должна быть световая сигнализация о подаче напряжения в цепь управления линии и ее отдельных станков, о режиме работы линии, а также о неполадках в работе линии и отдельных ее станков.</w:t>
      </w:r>
    </w:p>
    <w:p>
      <w:pPr>
        <w:spacing w:line="240" w:lineRule="auto"/>
        <w:rPr>
          <w:rFonts w:hAnsi="Times New Roman" w:cs="Times New Roman"/>
          <w:color w:val="000000"/>
          <w:sz w:val="24"/>
          <w:szCs w:val="24"/>
        </w:rPr>
      </w:pPr>
      <w:r>
        <w:rPr>
          <w:rFonts w:hAnsi="Times New Roman" w:cs="Times New Roman"/>
          <w:color w:val="000000"/>
          <w:sz w:val="24"/>
          <w:szCs w:val="24"/>
        </w:rPr>
        <w:t>5.1.13. Автоматические линии и комплексы, которые при пуске невозможно видеть полностью с рабочего места оператора, должны быть оснащены предупредительной сигнализацией (звуковой, световой или комбинированной), предупреждающей о пуске линии или переключении ее с одного режима работы на другой.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Наладчик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наладчиком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постороннем шуме или стуке, возникновении поломок, угрожающих аварией, прекращении подачи электроэнергии, появлении постороннего запаха, появлении ощущения электрического тока необходимо прекратить наладку или ремонт оборудования, выключить его. Оповестить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угрозе жизни обслуживающему персоналу и для аварийной остановки станка – в целях исключения поломок – остановку станка производить аварийной кнопкой, находящейся на пульте управления станком, или кнопкой «СТОП» на пульте управления приводом станка.</w:t>
      </w:r>
    </w:p>
    <w:p>
      <w:pPr>
        <w:spacing w:line="240" w:lineRule="auto"/>
        <w:rPr>
          <w:rFonts w:hAnsi="Times New Roman" w:cs="Times New Roman"/>
          <w:color w:val="000000"/>
          <w:sz w:val="24"/>
          <w:szCs w:val="24"/>
        </w:rPr>
      </w:pPr>
      <w:r>
        <w:rPr>
          <w:rFonts w:hAnsi="Times New Roman" w:cs="Times New Roman"/>
          <w:color w:val="000000"/>
          <w:sz w:val="24"/>
          <w:szCs w:val="24"/>
        </w:rPr>
        <w:t>6.3.3. При пожаре или обнаружении признаков горения немедленно сообщить в пожарную команду, сообщить мастеру или вышестоящему руководителю и приступить к тушению пожара имеющимися средствами пожаротушения. При необходимости вызвать городскую пожарную службу, организовать встречу пожарной команды.</w:t>
      </w:r>
    </w:p>
    <w:p>
      <w:pPr>
        <w:spacing w:line="240" w:lineRule="auto"/>
        <w:rPr>
          <w:rFonts w:hAnsi="Times New Roman" w:cs="Times New Roman"/>
          <w:color w:val="000000"/>
          <w:sz w:val="24"/>
          <w:szCs w:val="24"/>
        </w:rPr>
      </w:pPr>
      <w:r>
        <w:rPr>
          <w:rFonts w:hAnsi="Times New Roman" w:cs="Times New Roman"/>
          <w:color w:val="000000"/>
          <w:sz w:val="24"/>
          <w:szCs w:val="24"/>
        </w:rPr>
        <w:t>6.3.4. При несчастном случае прекратить наладочные работы, поставить в известность непосредственного руководителя, оказать первую помощь пострадавшим, обратиться в здравпункт или вызвать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6.3.5. Обеспечить сохранность обстановки аварии или несчастного случая, если это не представляет опасности для жизни и здоровья людей и не приведет к осложнению аварийной обстановки.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от электросети электрические приборы, очистить экран компьютера салфеткой от пыли.</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убрать в отведенные места для хранения документы, инструмент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7.1.3. Проветрить помещение, закрыть окна, фрамуги и выключить свет.</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d5a6cbcf4d640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