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обойщика салонов автобусов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обойщика салонов автобусов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обойщика салонов автобусов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обойщика салонов автобусов;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обойщика салонов автобусов;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расследования, имевшихся несчастных случаев, произошедших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обойщиком салонов автобусов.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обойщиков салонов автобусов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проведении работ в легкой промышленности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780н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обойщика салонов автобусов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Обойщик салонов автобусов обязана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обойщика салонов автобусов.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Обойщик салонов автобусов обязана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Обойщик салонов автобусов должна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Основными опасными и вредными производственными факторами являются: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и вращающиеся детали и узлы автобуса;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деталей;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отлетающие частицы и стружка при разборке и сборке узлов, а также при механической обработке деталей;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горячие поверхности двигателя, системы охлаждения и т.п.;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отработанные газы в результате сгорания горюче-смазочных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столкновение и наезд на людей внутрицеховым транспортом;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инструмент, детали, узлы и перевозимые грузы.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Обойщик салонов автобусов обязана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не загромождены ли проходы и рабочее место посторонними предметами. Убедиться в том, что рабочее место достаточно освещено и свет не будет слепить глаза. Напряжение местного освещения не должно превышать 42 В, а переносных электроламп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необходимый для работы инструмент и приспособления и убедиться в их исправности. Неисправный инструмент и приспособления с рабочего места убрать. Переносить рабочий инструмент следует в специальной сумке или ящике.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Ознакомиться с предстоящей работой, продумать порядок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Включить приточно - вытяжную вентиляцию и местный отсос.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работой грузоподъемными приспособлениями (талями) проверить их исправность и убедиться в надежности тормоза, строп и цепи, подняв груз на небольшую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работе с гаечными ключами необходимо их подбирать по соответствии размеру гаек, правильно накладывать ключ на гайку.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Проверять соосность отверстий разрешается только при помощи конусной оправки, а не пальцем.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тем, как пользоваться переносным светильником, убедиться, что имеется защитная сетка, исправны ли кабель и его изоляция.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подключать электроинструмент к сети при отсутствии или неисправности штепсельного разъема;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электроинструмент, держа его за кабель, а также касаться рукой вращающихся частей до их остановки;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направлять струю воздуха на себя или других при работе пневматического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Домкрат при подъеме автобуса ставить на прочную и устойчивую деревянную подкладку. Высота его подъема должна соответствовать необходимой высоте подъема автобуса и его узлов. Работать под автобусом можно только после установки его на козелки.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электротельфером следует выполнять инструкцию по охране труда для лиц, пользующихся грузоподъемными машинами, управляемыми с пола и имеющие удостоверение.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на сверлильном, заточном станках следует выполнять инструкции по охране труда для лиц, пользующихся этим оборудованием и имеющие удостоверение.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Пользоваться специальными зажимными приспособлениями при замене, разборке и сборке рессор.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выполнением работ, связанных с проворачиванием коленчатого и карданного валов, проверить выключены ли зажигание и подача топлива (для дизельных автобусов), поставить рычаг переключения передач в нейтральное положение, освободить стояночную тормозную систему. После окончания работ затянуть рычаг стояночной тормозной системы и вновь включить первую передачу.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рубке, чеканке и подобных работах надевать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регулировке работающего двигателя в помещении применять бесшланговый местный отсос или накидные шланги для отвода отработанных газов в атмосферу. В случае отсутствия указанных отсосов работать в закрытом помещении с работающим двигателем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пневматическим инструментом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только исправным инструментом, клапаны должны быть отрегулированы так, чтобы они легко открывались, при прекращении нажима на управляющую рукоятку быстро закрывались и не пропускали воздух в закрытом положении;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подсоединение шлангов к инструменту и разъединение их с инструментом производить после выключения подачи воздуха. Перед присоединением к инструменту шланг тщательно продуть;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только в защитных очках;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абразивными кругами, полученными в инструментальной кладовой и специально предназначенные для пневмомашинки;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крепление защитного кожуха на абразивном круге.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с электроинструментом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диэлектрическими перчатками, галошами или ковриками;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изоляции, электроинструмента, надежного крепления заземляющего провода и штепсельной вилки с заземляющим контактом;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 выключить инструмент из штепсельного соединения.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электроинструмент в сеть только при наличии специального штепсельного соединения.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Подходить к открытому огню, зажигать спички, если руки и спецодежда смочены бензином,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Хранить на рабочем месте легковоспламеняемую жидкость и обтирочный промасленный материал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Обойщик салонов автобусов должна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потере устойчивости узлов и агрегатов автотранспорта во время сборочных работ их следует прекратить и сообщить о случившемся бригадиру или руководителю работ. После этого слесари должны принять участие в предотвращении произвольного перемещения частей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загорания необходимо работу прекратить, принять участие в тушении пожара (огнетушителями, асбестовыми покрывалами, песком или сильной струей воды), а при невозможности ликвидации загорания следует вызвать пожарную охрану по телефону 01 и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6.3.1.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 Инструмент и приспособления протереть и сложить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Сообщить бригадиру или мастеру о выполненной работе, замеченных недостатках, которые были выявлены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Привести в порядок рабочее место и территорию вокруг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e8400e8440847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