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обработчика воды (производство воды)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обработчика воды (производство воды).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обработчиком воды (производство воды)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2.4.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проходы должны быть свободными, не загроможденными сырьем и готовой продукцией.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принимая рабочее место, должен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2.6. Перед выполнением процесса фильтрации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емкостей, подлежащих заполнению профильтрованной продукцией;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 ли краник мерного стекла и спускной кран у приемной емкости;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контактов заземления оборудования и трубопроводов;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ограждений.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рабочее место в порядке и чистоте, не допускать его загромождения отходами производства,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подтеков воды и продукта на полу. Все пролитые жидкости должны своевременно убираться.</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попадания жидкости на электрооборудование и электропроводку.</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контролировать крепление электропроводов, предотвращающее их изломы, перекручивание и перетирание подвижными частями машин.</w:t>
      </w:r>
    </w:p>
    <w:p>
      <w:pPr>
        <w:spacing w:line="240" w:lineRule="auto"/>
        <w:rPr>
          <w:rFonts w:hAnsi="Times New Roman" w:cs="Times New Roman"/>
          <w:color w:val="000000"/>
          <w:sz w:val="24"/>
          <w:szCs w:val="24"/>
        </w:rPr>
      </w:pPr>
      <w:r>
        <w:rPr>
          <w:rFonts w:hAnsi="Times New Roman" w:cs="Times New Roman"/>
          <w:color w:val="000000"/>
          <w:sz w:val="24"/>
          <w:szCs w:val="24"/>
        </w:rPr>
        <w:t>5.1.7. Работу производить при исправном оборудовании и коммуникациях.</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не отключив оборудование, снимать защитные ограждения с электрооборудования и вращающихся частей, проводить мойку и 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продолжать работу при нарушении заземления электрооборудования; работать на оборудовании при отсутствии ограждений движущихся частей, неисправной блокировке; оставлять без присмотра работающее оборудование; допускать к обслуживанию оборудования других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задымления или возгорания немедленно прекратить работу, отключить электрооборудование, вызвать пожарную охрану, сообщить непосредственному руководителю,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и материальных ценностей.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8ee9cb9dca94d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